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106" w:rsidRDefault="00FA4106" w:rsidP="00B4465C">
      <w:pPr>
        <w:spacing w:before="18"/>
        <w:rPr>
          <w:b/>
        </w:rPr>
      </w:pPr>
      <w:bookmarkStart w:id="0" w:name="_GoBack"/>
      <w:bookmarkEnd w:id="0"/>
      <w:r>
        <w:rPr>
          <w:b/>
        </w:rPr>
        <w:t>MATRIZ DE RISCO – CRECHE PROINFANCIA TIPO 1</w:t>
      </w:r>
    </w:p>
    <w:p w:rsidR="00FA4106" w:rsidRDefault="00FA4106" w:rsidP="00B4465C">
      <w:pPr>
        <w:spacing w:before="18"/>
        <w:rPr>
          <w:b/>
        </w:rPr>
      </w:pPr>
    </w:p>
    <w:p w:rsidR="008C6B8B" w:rsidRPr="00F90AB7" w:rsidRDefault="00B4465C" w:rsidP="00B4465C">
      <w:pPr>
        <w:pStyle w:val="PargrafodaLista"/>
        <w:numPr>
          <w:ilvl w:val="0"/>
          <w:numId w:val="12"/>
        </w:numPr>
        <w:tabs>
          <w:tab w:val="left" w:pos="298"/>
        </w:tabs>
        <w:spacing w:before="18"/>
        <w:ind w:left="298" w:hanging="183"/>
        <w:rPr>
          <w:sz w:val="20"/>
        </w:rPr>
      </w:pPr>
      <w:r>
        <w:rPr>
          <w:b/>
        </w:rPr>
        <w:t>–</w:t>
      </w:r>
      <w:r w:rsidRPr="00F90AB7">
        <w:rPr>
          <w:b/>
          <w:spacing w:val="-2"/>
        </w:rPr>
        <w:t xml:space="preserve"> </w:t>
      </w:r>
      <w:r>
        <w:rPr>
          <w:b/>
        </w:rPr>
        <w:t>Riscos</w:t>
      </w:r>
      <w:r w:rsidRPr="00F90AB7">
        <w:rPr>
          <w:b/>
          <w:spacing w:val="-5"/>
        </w:rPr>
        <w:t xml:space="preserve"> </w:t>
      </w:r>
      <w:r>
        <w:rPr>
          <w:b/>
        </w:rPr>
        <w:t>de</w:t>
      </w:r>
      <w:r w:rsidRPr="00F90AB7">
        <w:rPr>
          <w:b/>
          <w:spacing w:val="-4"/>
        </w:rPr>
        <w:t xml:space="preserve"> </w:t>
      </w:r>
      <w:r w:rsidRPr="00F90AB7">
        <w:rPr>
          <w:b/>
          <w:spacing w:val="-2"/>
        </w:rPr>
        <w:t>Projeto</w:t>
      </w:r>
    </w:p>
    <w:p w:rsidR="008C6B8B" w:rsidRDefault="008C6B8B">
      <w:pPr>
        <w:pStyle w:val="Corpodetexto"/>
        <w:spacing w:before="151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721"/>
        <w:gridCol w:w="2977"/>
        <w:gridCol w:w="1559"/>
        <w:gridCol w:w="3263"/>
        <w:gridCol w:w="1340"/>
      </w:tblGrid>
      <w:tr w:rsidR="00D56746" w:rsidTr="00FA4106">
        <w:trPr>
          <w:trHeight w:val="397"/>
        </w:trPr>
        <w:tc>
          <w:tcPr>
            <w:tcW w:w="771" w:type="dxa"/>
            <w:shd w:val="clear" w:color="auto" w:fill="92D050"/>
          </w:tcPr>
          <w:p w:rsidR="00D56746" w:rsidRPr="00DC7D3D" w:rsidRDefault="00D5674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21" w:type="dxa"/>
            <w:shd w:val="clear" w:color="auto" w:fill="92D050"/>
          </w:tcPr>
          <w:p w:rsidR="00D56746" w:rsidRPr="00DC7D3D" w:rsidRDefault="00D56746">
            <w:pPr>
              <w:pStyle w:val="TableParagraph"/>
              <w:spacing w:before="83"/>
              <w:ind w:right="1"/>
              <w:jc w:val="center"/>
              <w:rPr>
                <w:rFonts w:ascii="Arial"/>
                <w:sz w:val="20"/>
              </w:rPr>
            </w:pPr>
            <w:r w:rsidRPr="00DC7D3D">
              <w:rPr>
                <w:rFonts w:ascii="Arial"/>
                <w:spacing w:val="-2"/>
                <w:sz w:val="20"/>
              </w:rPr>
              <w:t>Risco</w:t>
            </w:r>
          </w:p>
        </w:tc>
        <w:tc>
          <w:tcPr>
            <w:tcW w:w="2977" w:type="dxa"/>
            <w:shd w:val="clear" w:color="auto" w:fill="92D050"/>
          </w:tcPr>
          <w:p w:rsidR="00D56746" w:rsidRPr="00DC7D3D" w:rsidRDefault="00D56746" w:rsidP="00D56746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559" w:type="dxa"/>
            <w:shd w:val="clear" w:color="auto" w:fill="92D050"/>
          </w:tcPr>
          <w:p w:rsidR="00D56746" w:rsidRPr="00DC7D3D" w:rsidRDefault="00D56746">
            <w:pPr>
              <w:pStyle w:val="TableParagraph"/>
              <w:spacing w:before="83"/>
              <w:ind w:left="7" w:right="4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263" w:type="dxa"/>
            <w:shd w:val="clear" w:color="auto" w:fill="92D050"/>
          </w:tcPr>
          <w:p w:rsidR="00D56746" w:rsidRPr="00DC7D3D" w:rsidRDefault="00D56746">
            <w:pPr>
              <w:pStyle w:val="TableParagraph"/>
              <w:spacing w:before="83"/>
              <w:ind w:left="1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340" w:type="dxa"/>
            <w:shd w:val="clear" w:color="auto" w:fill="92D050"/>
          </w:tcPr>
          <w:p w:rsidR="00D56746" w:rsidRPr="00DC7D3D" w:rsidRDefault="00D56746">
            <w:pPr>
              <w:pStyle w:val="TableParagraph"/>
              <w:spacing w:before="83"/>
              <w:ind w:left="1"/>
              <w:jc w:val="center"/>
              <w:rPr>
                <w:rFonts w:ascii="Arial" w:hAnsi="Arial"/>
                <w:spacing w:val="-2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Nível</w:t>
            </w:r>
          </w:p>
        </w:tc>
      </w:tr>
      <w:tr w:rsidR="00D56746" w:rsidTr="00961183">
        <w:trPr>
          <w:trHeight w:val="2853"/>
        </w:trPr>
        <w:tc>
          <w:tcPr>
            <w:tcW w:w="771" w:type="dxa"/>
            <w:vAlign w:val="center"/>
          </w:tcPr>
          <w:p w:rsidR="00D56746" w:rsidRPr="00D56746" w:rsidRDefault="00D56746" w:rsidP="00DC7D3D">
            <w:pPr>
              <w:pStyle w:val="TableParagraph"/>
              <w:ind w:right="1"/>
              <w:jc w:val="center"/>
              <w:rPr>
                <w:rFonts w:ascii="Arial"/>
                <w:i/>
                <w:sz w:val="20"/>
              </w:rPr>
            </w:pPr>
            <w:r w:rsidRPr="00D56746">
              <w:rPr>
                <w:rFonts w:ascii="Arial"/>
                <w:i/>
                <w:spacing w:val="-5"/>
                <w:sz w:val="20"/>
              </w:rPr>
              <w:t>1.1</w:t>
            </w:r>
          </w:p>
        </w:tc>
        <w:tc>
          <w:tcPr>
            <w:tcW w:w="3721" w:type="dxa"/>
            <w:vAlign w:val="center"/>
          </w:tcPr>
          <w:p w:rsidR="00D56746" w:rsidRPr="00D56746" w:rsidRDefault="00D56746" w:rsidP="00410971">
            <w:pPr>
              <w:pStyle w:val="TableParagraph"/>
              <w:ind w:left="105" w:right="532"/>
              <w:jc w:val="center"/>
              <w:rPr>
                <w:rFonts w:ascii="Arial" w:hAnsi="Arial"/>
                <w:i/>
                <w:sz w:val="20"/>
              </w:rPr>
            </w:pPr>
            <w:r w:rsidRPr="00D56746">
              <w:rPr>
                <w:rFonts w:ascii="Arial"/>
                <w:i/>
                <w:sz w:val="20"/>
              </w:rPr>
              <w:t>Diferen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a entre os quantitativos da planilha de or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amento e os quantitativos que ser</w:t>
            </w:r>
            <w:r w:rsidRPr="00D56746">
              <w:rPr>
                <w:rFonts w:ascii="Arial"/>
                <w:i/>
                <w:sz w:val="20"/>
              </w:rPr>
              <w:t>ã</w:t>
            </w:r>
            <w:r w:rsidRPr="00D56746">
              <w:rPr>
                <w:rFonts w:ascii="Arial"/>
                <w:i/>
                <w:sz w:val="20"/>
              </w:rPr>
              <w:t>o efetivamente executados na obra, devido a incertezas inerentes ao objeto ou a alguns servi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os que comp</w:t>
            </w:r>
            <w:r w:rsidRPr="00D56746">
              <w:rPr>
                <w:rFonts w:ascii="Arial"/>
                <w:i/>
                <w:sz w:val="20"/>
              </w:rPr>
              <w:t>õ</w:t>
            </w:r>
            <w:r w:rsidRPr="00D56746">
              <w:rPr>
                <w:rFonts w:ascii="Arial"/>
                <w:i/>
                <w:sz w:val="20"/>
              </w:rPr>
              <w:t>e o objeto.</w:t>
            </w:r>
          </w:p>
        </w:tc>
        <w:tc>
          <w:tcPr>
            <w:tcW w:w="2977" w:type="dxa"/>
            <w:vAlign w:val="center"/>
          </w:tcPr>
          <w:p w:rsidR="00D56746" w:rsidRPr="00D56746" w:rsidRDefault="00D56746" w:rsidP="00DC7D3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D56746">
              <w:rPr>
                <w:i/>
                <w:sz w:val="20"/>
              </w:rPr>
              <w:t>Aumento dos custos de implantação</w:t>
            </w:r>
            <w:r w:rsidRPr="00D56746">
              <w:rPr>
                <w:i/>
                <w:spacing w:val="-14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>e</w:t>
            </w:r>
            <w:r w:rsidRPr="00D56746">
              <w:rPr>
                <w:i/>
                <w:spacing w:val="-13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>inadequação</w:t>
            </w:r>
            <w:r w:rsidRPr="00D56746">
              <w:rPr>
                <w:i/>
                <w:spacing w:val="-14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 xml:space="preserve">dos </w:t>
            </w:r>
            <w:r w:rsidRPr="00D56746">
              <w:rPr>
                <w:i/>
                <w:spacing w:val="-2"/>
                <w:sz w:val="20"/>
              </w:rPr>
              <w:t>serviços</w:t>
            </w:r>
          </w:p>
        </w:tc>
        <w:tc>
          <w:tcPr>
            <w:tcW w:w="1559" w:type="dxa"/>
            <w:vAlign w:val="center"/>
          </w:tcPr>
          <w:p w:rsidR="00D56746" w:rsidRPr="00D56746" w:rsidRDefault="00D56746" w:rsidP="0017217D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 w:rsidRPr="00D56746">
              <w:rPr>
                <w:i/>
                <w:spacing w:val="-2"/>
                <w:sz w:val="20"/>
              </w:rPr>
              <w:t>Contrata</w:t>
            </w:r>
            <w:r w:rsidR="0017217D">
              <w:rPr>
                <w:i/>
                <w:spacing w:val="-2"/>
                <w:sz w:val="20"/>
              </w:rPr>
              <w:t>nte</w:t>
            </w:r>
          </w:p>
        </w:tc>
        <w:tc>
          <w:tcPr>
            <w:tcW w:w="3263" w:type="dxa"/>
            <w:vAlign w:val="center"/>
          </w:tcPr>
          <w:p w:rsidR="00D56746" w:rsidRPr="00D56746" w:rsidRDefault="00D56746" w:rsidP="004D64F9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</w:p>
          <w:p w:rsidR="00D56746" w:rsidRPr="00D56746" w:rsidRDefault="0017217D" w:rsidP="004D64F9">
            <w:pPr>
              <w:pStyle w:val="TableParagraph"/>
              <w:tabs>
                <w:tab w:val="left" w:pos="265"/>
              </w:tabs>
              <w:spacing w:before="1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Celebração de termos de aditamento contratual e de prorrogação de prazo</w:t>
            </w:r>
          </w:p>
        </w:tc>
        <w:tc>
          <w:tcPr>
            <w:tcW w:w="1340" w:type="dxa"/>
            <w:vAlign w:val="center"/>
          </w:tcPr>
          <w:p w:rsidR="00D56746" w:rsidRPr="00D56746" w:rsidRDefault="0017217D" w:rsidP="00D56746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  <w:tr w:rsidR="00D56746" w:rsidTr="00961183">
        <w:trPr>
          <w:trHeight w:val="3422"/>
        </w:trPr>
        <w:tc>
          <w:tcPr>
            <w:tcW w:w="771" w:type="dxa"/>
            <w:shd w:val="clear" w:color="auto" w:fill="F1F1F1"/>
            <w:vAlign w:val="center"/>
          </w:tcPr>
          <w:p w:rsidR="00D56746" w:rsidRPr="0017217D" w:rsidRDefault="00D56746" w:rsidP="00DC7D3D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</w:p>
          <w:p w:rsidR="00D56746" w:rsidRPr="0017217D" w:rsidRDefault="00D56746" w:rsidP="00DC7D3D">
            <w:pPr>
              <w:pStyle w:val="TableParagraph"/>
              <w:ind w:left="4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pacing w:val="-5"/>
                <w:sz w:val="20"/>
              </w:rPr>
              <w:t>1.2</w:t>
            </w:r>
          </w:p>
        </w:tc>
        <w:tc>
          <w:tcPr>
            <w:tcW w:w="3721" w:type="dxa"/>
            <w:shd w:val="clear" w:color="auto" w:fill="F1F1F1"/>
            <w:vAlign w:val="center"/>
          </w:tcPr>
          <w:p w:rsidR="00D56746" w:rsidRPr="0017217D" w:rsidRDefault="0017217D" w:rsidP="0017217D">
            <w:pPr>
              <w:pStyle w:val="TableParagraph"/>
              <w:ind w:left="105" w:right="532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Mudan</w:t>
            </w:r>
            <w:r w:rsidRPr="0017217D">
              <w:rPr>
                <w:rFonts w:ascii="Arial"/>
                <w:i/>
                <w:sz w:val="20"/>
              </w:rPr>
              <w:t>ç</w:t>
            </w:r>
            <w:r w:rsidRPr="0017217D">
              <w:rPr>
                <w:rFonts w:ascii="Arial"/>
                <w:i/>
                <w:sz w:val="20"/>
              </w:rPr>
              <w:t>as de projeto por determina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de outras entidades p</w:t>
            </w:r>
            <w:r w:rsidRPr="0017217D">
              <w:rPr>
                <w:rFonts w:ascii="Arial"/>
                <w:i/>
                <w:sz w:val="20"/>
              </w:rPr>
              <w:t>ú</w:t>
            </w:r>
            <w:r w:rsidRPr="0017217D">
              <w:rPr>
                <w:rFonts w:ascii="Arial"/>
                <w:i/>
                <w:sz w:val="20"/>
              </w:rPr>
              <w:t>blicas (prefeitura, corpo de bombeiros etc.) ou exigidas para obten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do licenciamento ambiental do empreendimento</w:t>
            </w:r>
          </w:p>
        </w:tc>
        <w:tc>
          <w:tcPr>
            <w:tcW w:w="2977" w:type="dxa"/>
            <w:shd w:val="clear" w:color="auto" w:fill="F1F1F1"/>
            <w:vAlign w:val="center"/>
          </w:tcPr>
          <w:p w:rsidR="00D56746" w:rsidRPr="0017217D" w:rsidRDefault="0017217D" w:rsidP="0017217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Atrasos adicionais associados com o refazimento dos projetos.</w:t>
            </w:r>
          </w:p>
        </w:tc>
        <w:tc>
          <w:tcPr>
            <w:tcW w:w="1559" w:type="dxa"/>
            <w:shd w:val="clear" w:color="auto" w:fill="F1F1F1"/>
            <w:vAlign w:val="center"/>
          </w:tcPr>
          <w:p w:rsidR="00D56746" w:rsidRPr="0017217D" w:rsidRDefault="00D56746" w:rsidP="0017217D">
            <w:pPr>
              <w:pStyle w:val="TableParagraph"/>
              <w:ind w:left="7" w:right="1"/>
              <w:jc w:val="center"/>
              <w:rPr>
                <w:i/>
                <w:sz w:val="20"/>
              </w:rPr>
            </w:pPr>
            <w:r w:rsidRPr="0017217D">
              <w:rPr>
                <w:i/>
                <w:spacing w:val="-2"/>
                <w:sz w:val="20"/>
              </w:rPr>
              <w:t>Contrata</w:t>
            </w:r>
            <w:r w:rsidR="0017217D" w:rsidRPr="0017217D">
              <w:rPr>
                <w:i/>
                <w:spacing w:val="-2"/>
                <w:sz w:val="20"/>
              </w:rPr>
              <w:t>nte</w:t>
            </w:r>
          </w:p>
        </w:tc>
        <w:tc>
          <w:tcPr>
            <w:tcW w:w="3263" w:type="dxa"/>
            <w:shd w:val="clear" w:color="auto" w:fill="F1F1F1"/>
            <w:vAlign w:val="center"/>
          </w:tcPr>
          <w:p w:rsidR="0017217D" w:rsidRPr="0017217D" w:rsidRDefault="0017217D" w:rsidP="0017217D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Celebra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de aditivo contratual</w:t>
            </w:r>
          </w:p>
        </w:tc>
        <w:tc>
          <w:tcPr>
            <w:tcW w:w="1340" w:type="dxa"/>
            <w:shd w:val="clear" w:color="auto" w:fill="F1F1F1"/>
            <w:vAlign w:val="center"/>
          </w:tcPr>
          <w:p w:rsidR="00D56746" w:rsidRPr="0017217D" w:rsidRDefault="0017217D" w:rsidP="00961183">
            <w:pPr>
              <w:pStyle w:val="TableParagraph"/>
              <w:spacing w:before="23"/>
              <w:ind w:left="105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ALTO</w:t>
            </w:r>
          </w:p>
        </w:tc>
      </w:tr>
      <w:tr w:rsidR="00D56746" w:rsidTr="00961183">
        <w:trPr>
          <w:trHeight w:val="2166"/>
        </w:trPr>
        <w:tc>
          <w:tcPr>
            <w:tcW w:w="771" w:type="dxa"/>
            <w:vAlign w:val="center"/>
          </w:tcPr>
          <w:p w:rsidR="00D56746" w:rsidRPr="0017217D" w:rsidRDefault="00D56746" w:rsidP="00DC7D3D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</w:p>
          <w:p w:rsidR="00D56746" w:rsidRPr="0017217D" w:rsidRDefault="00D56746" w:rsidP="00DC7D3D">
            <w:pPr>
              <w:pStyle w:val="TableParagraph"/>
              <w:ind w:left="4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pacing w:val="-5"/>
                <w:sz w:val="20"/>
              </w:rPr>
              <w:t>1.3</w:t>
            </w:r>
          </w:p>
        </w:tc>
        <w:tc>
          <w:tcPr>
            <w:tcW w:w="3721" w:type="dxa"/>
            <w:vAlign w:val="center"/>
          </w:tcPr>
          <w:p w:rsidR="00D56746" w:rsidRPr="0017217D" w:rsidRDefault="0017217D" w:rsidP="00DC7D3D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Erro na estimativa do prazo planejado para a execu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da obra</w:t>
            </w:r>
          </w:p>
        </w:tc>
        <w:tc>
          <w:tcPr>
            <w:tcW w:w="2977" w:type="dxa"/>
            <w:vAlign w:val="center"/>
          </w:tcPr>
          <w:p w:rsidR="00D56746" w:rsidRPr="0017217D" w:rsidRDefault="0017217D" w:rsidP="00DC7D3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Alteração no prazo de execução do objeto contratual.</w:t>
            </w:r>
          </w:p>
        </w:tc>
        <w:tc>
          <w:tcPr>
            <w:tcW w:w="1559" w:type="dxa"/>
            <w:vAlign w:val="center"/>
          </w:tcPr>
          <w:p w:rsidR="00D56746" w:rsidRPr="00FF001B" w:rsidRDefault="0017217D" w:rsidP="00FF001B">
            <w:pPr>
              <w:pStyle w:val="TableParagraph"/>
              <w:ind w:left="7" w:right="1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Contrata</w:t>
            </w:r>
            <w:r w:rsidR="00FF001B">
              <w:rPr>
                <w:rFonts w:ascii="Arial"/>
                <w:i/>
                <w:sz w:val="20"/>
              </w:rPr>
              <w:t>do</w:t>
            </w:r>
          </w:p>
        </w:tc>
        <w:tc>
          <w:tcPr>
            <w:tcW w:w="3263" w:type="dxa"/>
            <w:vAlign w:val="center"/>
          </w:tcPr>
          <w:p w:rsidR="00D56746" w:rsidRPr="00FF001B" w:rsidRDefault="0017217D" w:rsidP="00FF001B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Realizar o</w:t>
            </w:r>
            <w:r w:rsidR="00FF001B">
              <w:rPr>
                <w:rFonts w:ascii="Arial"/>
                <w:i/>
                <w:sz w:val="20"/>
              </w:rPr>
              <w:t xml:space="preserve"> adequado planejamento da o</w:t>
            </w:r>
            <w:r w:rsidR="00FF001B" w:rsidRPr="00FF001B">
              <w:rPr>
                <w:rFonts w:ascii="Arial"/>
                <w:i/>
                <w:sz w:val="20"/>
              </w:rPr>
              <w:t>bra</w:t>
            </w:r>
          </w:p>
        </w:tc>
        <w:tc>
          <w:tcPr>
            <w:tcW w:w="1340" w:type="dxa"/>
            <w:vAlign w:val="center"/>
          </w:tcPr>
          <w:p w:rsidR="00D56746" w:rsidRPr="00DC7D3D" w:rsidRDefault="0017217D" w:rsidP="00FF001B">
            <w:pPr>
              <w:pStyle w:val="TableParagraph"/>
              <w:spacing w:before="23"/>
              <w:jc w:val="center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  <w:tr w:rsidR="00FF001B" w:rsidTr="00961183">
        <w:trPr>
          <w:trHeight w:val="2496"/>
        </w:trPr>
        <w:tc>
          <w:tcPr>
            <w:tcW w:w="771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spacing w:before="1"/>
              <w:ind w:left="4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pacing w:val="-5"/>
                <w:sz w:val="20"/>
              </w:rPr>
              <w:t>1.4</w:t>
            </w:r>
          </w:p>
        </w:tc>
        <w:tc>
          <w:tcPr>
            <w:tcW w:w="3721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Altera</w:t>
            </w:r>
            <w:r w:rsidRPr="00FF001B">
              <w:rPr>
                <w:rFonts w:ascii="Arial"/>
                <w:i/>
                <w:sz w:val="20"/>
              </w:rPr>
              <w:t>çõ</w:t>
            </w:r>
            <w:r w:rsidRPr="00FF001B">
              <w:rPr>
                <w:rFonts w:ascii="Arial"/>
                <w:i/>
                <w:sz w:val="20"/>
              </w:rPr>
              <w:t>es no projeto b</w:t>
            </w:r>
            <w:r w:rsidRPr="00FF001B">
              <w:rPr>
                <w:rFonts w:ascii="Arial"/>
                <w:i/>
                <w:sz w:val="20"/>
              </w:rPr>
              <w:t>á</w:t>
            </w:r>
            <w:r w:rsidRPr="00FF001B">
              <w:rPr>
                <w:rFonts w:ascii="Arial"/>
                <w:i/>
                <w:sz w:val="20"/>
              </w:rPr>
              <w:t>sico/ executivo inicialmente contratados, por solicita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>o da Contratante.</w:t>
            </w:r>
          </w:p>
        </w:tc>
        <w:tc>
          <w:tcPr>
            <w:tcW w:w="2977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ind w:left="107" w:right="152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Aumento dos custos inicialmente previstos para execu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>o do objeto. Possibilidade da ocorr</w:t>
            </w:r>
            <w:r w:rsidRPr="00FF001B">
              <w:rPr>
                <w:rFonts w:ascii="Arial"/>
                <w:i/>
                <w:sz w:val="20"/>
              </w:rPr>
              <w:t>ê</w:t>
            </w:r>
            <w:r w:rsidRPr="00FF001B">
              <w:rPr>
                <w:rFonts w:ascii="Arial"/>
                <w:i/>
                <w:sz w:val="20"/>
              </w:rPr>
              <w:t>ncia de atrasos para entrega da obra.</w:t>
            </w:r>
          </w:p>
        </w:tc>
        <w:tc>
          <w:tcPr>
            <w:tcW w:w="1559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tabs>
                <w:tab w:val="left" w:pos="270"/>
              </w:tabs>
              <w:spacing w:line="229" w:lineRule="exact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Contratante</w:t>
            </w:r>
          </w:p>
        </w:tc>
        <w:tc>
          <w:tcPr>
            <w:tcW w:w="3263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tabs>
                <w:tab w:val="left" w:pos="270"/>
              </w:tabs>
              <w:spacing w:line="229" w:lineRule="exact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Elabora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 xml:space="preserve">o dos projetos de engenharia e arquitetura de forma participativa, baseado no Plano de Necessidades apresentado pela unidade demandante. </w:t>
            </w:r>
          </w:p>
        </w:tc>
        <w:tc>
          <w:tcPr>
            <w:tcW w:w="1340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spacing w:before="23"/>
              <w:jc w:val="center"/>
              <w:rPr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ALTO</w:t>
            </w:r>
          </w:p>
        </w:tc>
      </w:tr>
    </w:tbl>
    <w:p w:rsidR="008C6B8B" w:rsidRDefault="008C6B8B">
      <w:pPr>
        <w:rPr>
          <w:rFonts w:ascii="Times New Roman"/>
          <w:sz w:val="18"/>
        </w:rPr>
        <w:sectPr w:rsidR="008C6B8B" w:rsidSect="00D23C0D">
          <w:headerReference w:type="default" r:id="rId7"/>
          <w:type w:val="continuous"/>
          <w:pgSz w:w="16840" w:h="11910" w:orient="landscape"/>
          <w:pgMar w:top="1985" w:right="1360" w:bottom="280" w:left="1300" w:header="720" w:footer="720" w:gutter="0"/>
          <w:cols w:space="720"/>
        </w:sectPr>
      </w:pPr>
    </w:p>
    <w:p w:rsidR="008C6B8B" w:rsidRDefault="00B4465C">
      <w:pPr>
        <w:pStyle w:val="PargrafodaLista"/>
        <w:numPr>
          <w:ilvl w:val="0"/>
          <w:numId w:val="12"/>
        </w:numPr>
        <w:tabs>
          <w:tab w:val="left" w:pos="298"/>
        </w:tabs>
        <w:ind w:left="298" w:hanging="183"/>
        <w:rPr>
          <w:b/>
        </w:rPr>
      </w:pPr>
      <w:r>
        <w:rPr>
          <w:b/>
        </w:rPr>
        <w:lastRenderedPageBreak/>
        <w:t>–</w:t>
      </w:r>
      <w:r>
        <w:rPr>
          <w:b/>
          <w:spacing w:val="-2"/>
        </w:rPr>
        <w:t xml:space="preserve"> </w:t>
      </w:r>
      <w:r>
        <w:rPr>
          <w:b/>
        </w:rPr>
        <w:t>Riscos</w:t>
      </w:r>
      <w:r>
        <w:rPr>
          <w:b/>
          <w:spacing w:val="-8"/>
        </w:rPr>
        <w:t xml:space="preserve"> </w:t>
      </w:r>
      <w:r>
        <w:rPr>
          <w:b/>
        </w:rPr>
        <w:t>Geológicos</w:t>
      </w:r>
      <w:r>
        <w:rPr>
          <w:b/>
          <w:spacing w:val="-5"/>
        </w:rPr>
        <w:t xml:space="preserve"> </w:t>
      </w:r>
      <w:r>
        <w:rPr>
          <w:b/>
        </w:rPr>
        <w:t>e</w:t>
      </w:r>
      <w:r>
        <w:rPr>
          <w:b/>
          <w:spacing w:val="-2"/>
        </w:rPr>
        <w:t xml:space="preserve"> Geotécnicos</w:t>
      </w:r>
    </w:p>
    <w:p w:rsidR="008C6B8B" w:rsidRDefault="008C6B8B">
      <w:pPr>
        <w:pStyle w:val="Corpodetexto"/>
        <w:spacing w:before="7" w:after="1"/>
        <w:rPr>
          <w:sz w:val="15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685"/>
        <w:gridCol w:w="2977"/>
        <w:gridCol w:w="1559"/>
        <w:gridCol w:w="3250"/>
        <w:gridCol w:w="1415"/>
      </w:tblGrid>
      <w:tr w:rsidR="00913F5A" w:rsidTr="00FA4106">
        <w:trPr>
          <w:trHeight w:val="381"/>
        </w:trPr>
        <w:tc>
          <w:tcPr>
            <w:tcW w:w="817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rPr>
                <w:rFonts w:ascii="Arial" w:hAnsi="Arial"/>
                <w:spacing w:val="-2"/>
                <w:sz w:val="20"/>
              </w:rPr>
            </w:pPr>
          </w:p>
        </w:tc>
        <w:tc>
          <w:tcPr>
            <w:tcW w:w="3685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Risco</w:t>
            </w:r>
          </w:p>
        </w:tc>
        <w:tc>
          <w:tcPr>
            <w:tcW w:w="2977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559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 w:right="3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250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415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</w:p>
        </w:tc>
      </w:tr>
      <w:tr w:rsidR="00913F5A" w:rsidRPr="00DC7D3D" w:rsidTr="00961183">
        <w:trPr>
          <w:trHeight w:val="1621"/>
        </w:trPr>
        <w:tc>
          <w:tcPr>
            <w:tcW w:w="817" w:type="dxa"/>
            <w:vAlign w:val="center"/>
          </w:tcPr>
          <w:p w:rsidR="00913F5A" w:rsidRPr="00913F5A" w:rsidRDefault="00913F5A" w:rsidP="004D64F9">
            <w:pPr>
              <w:pStyle w:val="TableParagraph"/>
              <w:spacing w:before="1"/>
              <w:ind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2.1</w:t>
            </w:r>
          </w:p>
        </w:tc>
        <w:tc>
          <w:tcPr>
            <w:tcW w:w="3685" w:type="dxa"/>
            <w:vAlign w:val="center"/>
          </w:tcPr>
          <w:p w:rsidR="00913F5A" w:rsidRP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Exist</w:t>
            </w:r>
            <w:r w:rsidRPr="00913F5A">
              <w:rPr>
                <w:rFonts w:ascii="Arial"/>
                <w:i/>
                <w:sz w:val="20"/>
              </w:rPr>
              <w:t>ê</w:t>
            </w:r>
            <w:r w:rsidRPr="00913F5A">
              <w:rPr>
                <w:rFonts w:ascii="Arial"/>
                <w:i/>
                <w:sz w:val="20"/>
              </w:rPr>
              <w:t>ncia de rochas a serem escavadas com dureza diferente da prevista</w:t>
            </w:r>
          </w:p>
        </w:tc>
        <w:tc>
          <w:tcPr>
            <w:tcW w:w="2977" w:type="dxa"/>
            <w:vAlign w:val="center"/>
          </w:tcPr>
          <w:p w:rsid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Altera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da classifica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da categoria do material a ser escavado. Modifica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 m</w:t>
            </w:r>
            <w:r w:rsidRPr="00913F5A">
              <w:rPr>
                <w:rFonts w:ascii="Arial"/>
                <w:i/>
                <w:sz w:val="20"/>
              </w:rPr>
              <w:t>é</w:t>
            </w:r>
            <w:r w:rsidRPr="00913F5A">
              <w:rPr>
                <w:rFonts w:ascii="Arial"/>
                <w:i/>
                <w:sz w:val="20"/>
              </w:rPr>
              <w:t>todo de desmonte.</w:t>
            </w:r>
            <w:r>
              <w:rPr>
                <w:rFonts w:ascii="Arial"/>
                <w:i/>
                <w:sz w:val="20"/>
              </w:rPr>
              <w:t xml:space="preserve"> </w:t>
            </w:r>
            <w:r w:rsidRPr="00913F5A">
              <w:rPr>
                <w:rFonts w:ascii="Arial"/>
                <w:i/>
                <w:sz w:val="20"/>
              </w:rPr>
              <w:t>Mudan</w:t>
            </w:r>
            <w:r w:rsidRPr="00913F5A">
              <w:rPr>
                <w:rFonts w:ascii="Arial"/>
                <w:i/>
                <w:sz w:val="20"/>
              </w:rPr>
              <w:t>ç</w:t>
            </w:r>
            <w:r w:rsidRPr="00913F5A">
              <w:rPr>
                <w:rFonts w:ascii="Arial"/>
                <w:i/>
                <w:sz w:val="20"/>
              </w:rPr>
              <w:t>a no cronograma e altera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 custo de execu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dos servi</w:t>
            </w:r>
            <w:r w:rsidRPr="00913F5A">
              <w:rPr>
                <w:rFonts w:ascii="Arial"/>
                <w:i/>
                <w:sz w:val="20"/>
              </w:rPr>
              <w:t>ç</w:t>
            </w:r>
            <w:r w:rsidRPr="00913F5A">
              <w:rPr>
                <w:rFonts w:ascii="Arial"/>
                <w:i/>
                <w:sz w:val="20"/>
              </w:rPr>
              <w:t>os</w:t>
            </w:r>
          </w:p>
          <w:p w:rsidR="00913F5A" w:rsidRP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559" w:type="dxa"/>
            <w:vAlign w:val="center"/>
          </w:tcPr>
          <w:p w:rsidR="00913F5A" w:rsidRPr="00913F5A" w:rsidRDefault="00913F5A" w:rsidP="00913F5A">
            <w:pPr>
              <w:pStyle w:val="TableParagraph"/>
              <w:spacing w:before="1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Contrata</w:t>
            </w:r>
            <w:r>
              <w:rPr>
                <w:rFonts w:ascii="Arial"/>
                <w:i/>
                <w:sz w:val="20"/>
              </w:rPr>
              <w:t>nte</w:t>
            </w:r>
          </w:p>
        </w:tc>
        <w:tc>
          <w:tcPr>
            <w:tcW w:w="3250" w:type="dxa"/>
            <w:vAlign w:val="center"/>
          </w:tcPr>
          <w:p w:rsidR="00913F5A" w:rsidRPr="00913F5A" w:rsidRDefault="00913F5A" w:rsidP="004D64F9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Realizar o levantamento geot</w:t>
            </w:r>
            <w:r w:rsidRPr="00913F5A">
              <w:rPr>
                <w:rFonts w:ascii="Arial"/>
                <w:i/>
                <w:sz w:val="20"/>
              </w:rPr>
              <w:t>é</w:t>
            </w:r>
            <w:r w:rsidRPr="00913F5A">
              <w:rPr>
                <w:rFonts w:ascii="Arial"/>
                <w:i/>
                <w:sz w:val="20"/>
              </w:rPr>
              <w:t>cnico, com sondagens rotativas.</w:t>
            </w:r>
          </w:p>
        </w:tc>
        <w:tc>
          <w:tcPr>
            <w:tcW w:w="1415" w:type="dxa"/>
            <w:vAlign w:val="center"/>
          </w:tcPr>
          <w:p w:rsidR="00913F5A" w:rsidRPr="00913F5A" w:rsidRDefault="0041168F" w:rsidP="00913F5A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</w:t>
            </w:r>
            <w:r>
              <w:rPr>
                <w:rFonts w:ascii="Arial"/>
                <w:i/>
                <w:sz w:val="20"/>
              </w:rPr>
              <w:t>É</w:t>
            </w:r>
            <w:r>
              <w:rPr>
                <w:rFonts w:ascii="Arial"/>
                <w:i/>
                <w:sz w:val="20"/>
              </w:rPr>
              <w:t>DIO</w:t>
            </w:r>
          </w:p>
        </w:tc>
      </w:tr>
    </w:tbl>
    <w:p w:rsidR="008C6B8B" w:rsidRPr="00DC7D3D" w:rsidRDefault="008C6B8B">
      <w:pPr>
        <w:rPr>
          <w:sz w:val="20"/>
        </w:rPr>
        <w:sectPr w:rsidR="008C6B8B" w:rsidRPr="00DC7D3D">
          <w:type w:val="continuous"/>
          <w:pgSz w:w="16840" w:h="11910" w:orient="landscape"/>
          <w:pgMar w:top="960" w:right="1360" w:bottom="280" w:left="1300" w:header="720" w:footer="720" w:gutter="0"/>
          <w:cols w:space="720"/>
        </w:sectPr>
      </w:pPr>
    </w:p>
    <w:p w:rsidR="008C6B8B" w:rsidRPr="00913F5A" w:rsidRDefault="00B4465C" w:rsidP="00913F5A">
      <w:pPr>
        <w:pStyle w:val="PargrafodaLista"/>
        <w:numPr>
          <w:ilvl w:val="0"/>
          <w:numId w:val="12"/>
        </w:numPr>
        <w:tabs>
          <w:tab w:val="left" w:pos="298"/>
        </w:tabs>
        <w:spacing w:before="70"/>
        <w:ind w:left="298" w:hanging="183"/>
        <w:rPr>
          <w:b/>
        </w:rPr>
      </w:pPr>
      <w:r w:rsidRPr="00913F5A">
        <w:rPr>
          <w:b/>
        </w:rPr>
        <w:lastRenderedPageBreak/>
        <w:t>– Riscos de Construção da Infraestrutura</w:t>
      </w:r>
    </w:p>
    <w:p w:rsidR="008C6B8B" w:rsidRPr="00DC7D3D" w:rsidRDefault="008C6B8B">
      <w:pPr>
        <w:pStyle w:val="Corpodetexto"/>
        <w:spacing w:before="7"/>
        <w:rPr>
          <w:b w:val="0"/>
          <w:sz w:val="15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3707"/>
        <w:gridCol w:w="2993"/>
        <w:gridCol w:w="1251"/>
        <w:gridCol w:w="3556"/>
        <w:gridCol w:w="1461"/>
      </w:tblGrid>
      <w:tr w:rsidR="00F90AB7" w:rsidRPr="00DC7D3D" w:rsidTr="00FA4106">
        <w:trPr>
          <w:trHeight w:val="332"/>
        </w:trPr>
        <w:tc>
          <w:tcPr>
            <w:tcW w:w="821" w:type="dxa"/>
            <w:shd w:val="clear" w:color="auto" w:fill="92D050"/>
          </w:tcPr>
          <w:p w:rsidR="0041168F" w:rsidRPr="00DC7D3D" w:rsidRDefault="00411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07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Risco</w:t>
            </w:r>
          </w:p>
        </w:tc>
        <w:tc>
          <w:tcPr>
            <w:tcW w:w="2993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251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556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461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</w:p>
        </w:tc>
      </w:tr>
      <w:tr w:rsidR="00F90AB7" w:rsidRPr="00DC7D3D" w:rsidTr="00FA4106">
        <w:trPr>
          <w:trHeight w:val="4498"/>
        </w:trPr>
        <w:tc>
          <w:tcPr>
            <w:tcW w:w="821" w:type="dxa"/>
            <w:shd w:val="clear" w:color="auto" w:fill="F1F1F1"/>
            <w:vAlign w:val="center"/>
          </w:tcPr>
          <w:p w:rsidR="0041168F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3.1</w:t>
            </w:r>
          </w:p>
        </w:tc>
        <w:tc>
          <w:tcPr>
            <w:tcW w:w="3707" w:type="dxa"/>
            <w:shd w:val="clear" w:color="auto" w:fill="F1F1F1"/>
            <w:vAlign w:val="center"/>
          </w:tcPr>
          <w:p w:rsidR="0041168F" w:rsidRPr="00B76F03" w:rsidRDefault="00635EE5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Acidentes causados por queda de objetos ou de trabalhadores na obra ou desmoronamento das estruturas da obra.</w:t>
            </w:r>
          </w:p>
        </w:tc>
        <w:tc>
          <w:tcPr>
            <w:tcW w:w="2993" w:type="dxa"/>
            <w:shd w:val="clear" w:color="auto" w:fill="F1F1F1"/>
            <w:vAlign w:val="center"/>
          </w:tcPr>
          <w:p w:rsidR="00B76F03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Paralisa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das obras ou atraso no cronograma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 Aumento dos custos. Necessidade de repor 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os, materi</w:t>
            </w:r>
            <w:r>
              <w:rPr>
                <w:rFonts w:ascii="Arial"/>
                <w:i/>
                <w:sz w:val="20"/>
              </w:rPr>
              <w:t>ais e equipamentos danificados.</w:t>
            </w:r>
            <w:r w:rsidRPr="00B76F03">
              <w:rPr>
                <w:rFonts w:ascii="Arial"/>
                <w:i/>
                <w:sz w:val="20"/>
              </w:rPr>
              <w:t xml:space="preserve"> Responsabilidade civil por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propriedade </w:t>
            </w:r>
            <w:r>
              <w:rPr>
                <w:rFonts w:ascii="Arial"/>
                <w:i/>
                <w:sz w:val="20"/>
              </w:rPr>
              <w:t>do contratante ou de terceiros.</w:t>
            </w:r>
            <w:r w:rsidRPr="00B76F03">
              <w:rPr>
                <w:rFonts w:ascii="Arial"/>
                <w:i/>
                <w:sz w:val="20"/>
              </w:rPr>
              <w:t xml:space="preserve"> Indeniza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por danos materiais ou morais a eventuais v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timas. Condena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 xml:space="preserve">es na esfera trabalhista. Multas, embargos e outras penalidades aplicadas por </w:t>
            </w:r>
            <w:r w:rsidRPr="00B76F03">
              <w:rPr>
                <w:rFonts w:ascii="Arial"/>
                <w:i/>
                <w:sz w:val="20"/>
              </w:rPr>
              <w:t>ó</w:t>
            </w:r>
            <w:r w:rsidRPr="00B76F03">
              <w:rPr>
                <w:rFonts w:ascii="Arial"/>
                <w:i/>
                <w:sz w:val="20"/>
              </w:rPr>
              <w:t>rg</w:t>
            </w:r>
            <w:r w:rsidRPr="00B76F03">
              <w:rPr>
                <w:rFonts w:ascii="Arial"/>
                <w:i/>
                <w:sz w:val="20"/>
              </w:rPr>
              <w:t>ã</w:t>
            </w:r>
            <w:r w:rsidRPr="00B76F03">
              <w:rPr>
                <w:rFonts w:ascii="Arial"/>
                <w:i/>
                <w:sz w:val="20"/>
              </w:rPr>
              <w:t>os de fiscaliza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Responsabiliza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penal dos respons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veis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cnicos.</w:t>
            </w:r>
          </w:p>
        </w:tc>
        <w:tc>
          <w:tcPr>
            <w:tcW w:w="1251" w:type="dxa"/>
            <w:shd w:val="clear" w:color="auto" w:fill="F1F1F1"/>
            <w:vAlign w:val="center"/>
          </w:tcPr>
          <w:p w:rsidR="0041168F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Contrata</w:t>
            </w:r>
            <w:r>
              <w:rPr>
                <w:rFonts w:ascii="Arial"/>
                <w:i/>
                <w:sz w:val="20"/>
              </w:rPr>
              <w:t>do</w:t>
            </w:r>
          </w:p>
        </w:tc>
        <w:tc>
          <w:tcPr>
            <w:tcW w:w="3556" w:type="dxa"/>
            <w:shd w:val="clear" w:color="auto" w:fill="F1F1F1"/>
            <w:vAlign w:val="center"/>
          </w:tcPr>
          <w:p w:rsidR="0041168F" w:rsidRPr="00B76F03" w:rsidRDefault="00B76F03" w:rsidP="00B76F03">
            <w:pPr>
              <w:pStyle w:val="TableParagraph"/>
              <w:tabs>
                <w:tab w:val="left" w:pos="269"/>
              </w:tabs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Acompanhamento da obra pelo seu respons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vel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cnico e pela equipe de fiscaliza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Contrata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seguro de responsabilidade civil ou de risco e engenharia com cobertura adequada.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bandejas prim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rias, secund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 e terci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tela de prote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o, tapumes, guarda- corpos, fechamentos e outros dispositivos de prote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coletiva.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linha de vida e fornecimento e EPIs adequados aos trabalhadores. Remunera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 risco assumido pelo construtor</w:t>
            </w:r>
          </w:p>
        </w:tc>
        <w:tc>
          <w:tcPr>
            <w:tcW w:w="1461" w:type="dxa"/>
            <w:shd w:val="clear" w:color="auto" w:fill="F1F1F1"/>
            <w:vAlign w:val="center"/>
          </w:tcPr>
          <w:p w:rsidR="0041168F" w:rsidRPr="00B76F03" w:rsidRDefault="00B76F03" w:rsidP="00B76F03">
            <w:pPr>
              <w:jc w:val="center"/>
            </w:pPr>
            <w:r w:rsidRPr="00FF001B">
              <w:rPr>
                <w:rFonts w:ascii="Arial"/>
                <w:i/>
                <w:sz w:val="20"/>
              </w:rPr>
              <w:t>ALTO</w:t>
            </w:r>
          </w:p>
        </w:tc>
      </w:tr>
      <w:tr w:rsidR="00961183" w:rsidRPr="00B76F03" w:rsidTr="00FA4106">
        <w:trPr>
          <w:trHeight w:val="1665"/>
        </w:trPr>
        <w:tc>
          <w:tcPr>
            <w:tcW w:w="821" w:type="dxa"/>
            <w:vAlign w:val="center"/>
          </w:tcPr>
          <w:p w:rsidR="0041168F" w:rsidRPr="00B76F03" w:rsidRDefault="00B76F03" w:rsidP="00635EE5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pacing w:val="-5"/>
                <w:sz w:val="20"/>
              </w:rPr>
              <w:t>3.2</w:t>
            </w:r>
          </w:p>
        </w:tc>
        <w:tc>
          <w:tcPr>
            <w:tcW w:w="3707" w:type="dxa"/>
            <w:vAlign w:val="center"/>
          </w:tcPr>
          <w:p w:rsidR="0041168F" w:rsidRPr="00B76F03" w:rsidRDefault="00635EE5" w:rsidP="00635EE5">
            <w:pPr>
              <w:pStyle w:val="TableParagraph"/>
              <w:ind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Roubos e furtos de materiais e equipamentos na obra.</w:t>
            </w:r>
          </w:p>
        </w:tc>
        <w:tc>
          <w:tcPr>
            <w:tcW w:w="2993" w:type="dxa"/>
            <w:vAlign w:val="center"/>
          </w:tcPr>
          <w:p w:rsidR="0041168F" w:rsidRPr="00B76F03" w:rsidRDefault="00B76F03" w:rsidP="00B76F03">
            <w:pPr>
              <w:pStyle w:val="TableParagraph"/>
              <w:spacing w:before="1"/>
              <w:ind w:left="105" w:right="10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 xml:space="preserve"> 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>
              <w:rPr>
                <w:rFonts w:ascii="Arial"/>
                <w:i/>
                <w:sz w:val="20"/>
              </w:rPr>
              <w:t xml:space="preserve">o. </w:t>
            </w:r>
            <w:r w:rsidRPr="00B76F03">
              <w:rPr>
                <w:rFonts w:ascii="Arial"/>
                <w:i/>
                <w:sz w:val="20"/>
              </w:rPr>
              <w:t>Eventuais atrasos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 de novos bens. Eventuais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 canteiro de obras ou do contratante.</w:t>
            </w:r>
          </w:p>
        </w:tc>
        <w:tc>
          <w:tcPr>
            <w:tcW w:w="1251" w:type="dxa"/>
            <w:vAlign w:val="center"/>
          </w:tcPr>
          <w:p w:rsidR="0041168F" w:rsidRPr="00B76F03" w:rsidRDefault="00B76F03" w:rsidP="00B76F03">
            <w:pPr>
              <w:pStyle w:val="TableParagraph"/>
              <w:ind w:left="2"/>
              <w:jc w:val="center"/>
              <w:rPr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vAlign w:val="center"/>
          </w:tcPr>
          <w:p w:rsidR="0041168F" w:rsidRPr="00B76F03" w:rsidRDefault="00B76F03" w:rsidP="00B76F03">
            <w:pPr>
              <w:pStyle w:val="TableParagraph"/>
              <w:tabs>
                <w:tab w:val="left" w:pos="269"/>
              </w:tabs>
              <w:spacing w:before="230"/>
              <w:ind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Seguro contra riscos de engenharia.</w:t>
            </w:r>
          </w:p>
        </w:tc>
        <w:tc>
          <w:tcPr>
            <w:tcW w:w="1461" w:type="dxa"/>
            <w:vAlign w:val="center"/>
          </w:tcPr>
          <w:p w:rsidR="0041168F" w:rsidRPr="00B76F03" w:rsidRDefault="00B76F03" w:rsidP="00B76F03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:rsidTr="00FA4106">
        <w:trPr>
          <w:trHeight w:val="927"/>
        </w:trPr>
        <w:tc>
          <w:tcPr>
            <w:tcW w:w="821" w:type="dxa"/>
            <w:shd w:val="clear" w:color="auto" w:fill="F1F1F1"/>
            <w:vAlign w:val="center"/>
          </w:tcPr>
          <w:p w:rsidR="00B76F03" w:rsidRPr="00B76F03" w:rsidRDefault="00B76F03" w:rsidP="00B76F03">
            <w:pPr>
              <w:pStyle w:val="TableParagraph"/>
              <w:spacing w:before="229"/>
              <w:jc w:val="center"/>
              <w:rPr>
                <w:rFonts w:ascii="Arial"/>
                <w:i/>
                <w:spacing w:val="-5"/>
                <w:sz w:val="20"/>
              </w:rPr>
            </w:pPr>
            <w:r w:rsidRPr="00B76F03">
              <w:rPr>
                <w:rFonts w:ascii="Arial"/>
                <w:i/>
                <w:spacing w:val="-5"/>
                <w:sz w:val="20"/>
              </w:rPr>
              <w:t>3.3</w:t>
            </w:r>
          </w:p>
        </w:tc>
        <w:tc>
          <w:tcPr>
            <w:tcW w:w="3707" w:type="dxa"/>
            <w:shd w:val="clear" w:color="auto" w:fill="F1F1F1"/>
            <w:vAlign w:val="center"/>
          </w:tcPr>
          <w:p w:rsidR="0041168F" w:rsidRPr="00B76F03" w:rsidRDefault="00635EE5" w:rsidP="00B76F0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Acidentes ou quebra de m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quinas e ve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culos.</w:t>
            </w:r>
          </w:p>
        </w:tc>
        <w:tc>
          <w:tcPr>
            <w:tcW w:w="2993" w:type="dxa"/>
            <w:shd w:val="clear" w:color="auto" w:fill="F1F1F1"/>
          </w:tcPr>
          <w:p w:rsidR="00B76F03" w:rsidRDefault="00B76F03" w:rsidP="00B76F03">
            <w:pPr>
              <w:pStyle w:val="TableParagraph"/>
              <w:spacing w:before="210" w:line="230" w:lineRule="atLeast"/>
              <w:ind w:right="10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o. </w:t>
            </w:r>
            <w:r>
              <w:rPr>
                <w:rFonts w:ascii="Arial"/>
                <w:i/>
                <w:sz w:val="20"/>
              </w:rPr>
              <w:t>A</w:t>
            </w:r>
            <w:r w:rsidRPr="00B76F03">
              <w:rPr>
                <w:rFonts w:ascii="Arial"/>
                <w:i/>
                <w:sz w:val="20"/>
              </w:rPr>
              <w:t>trasos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 ou reparo dos equipamentos. Eventuais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 canteiro de obras ou do contratante ou de</w:t>
            </w:r>
          </w:p>
          <w:p w:rsidR="00B76F03" w:rsidRPr="00B76F03" w:rsidRDefault="00B76F03" w:rsidP="00B76F03">
            <w:pPr>
              <w:pStyle w:val="TableParagraph"/>
              <w:spacing w:before="210" w:line="230" w:lineRule="atLeast"/>
              <w:ind w:left="105" w:right="106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251" w:type="dxa"/>
            <w:shd w:val="clear" w:color="auto" w:fill="F1F1F1"/>
            <w:vAlign w:val="center"/>
          </w:tcPr>
          <w:p w:rsidR="0041168F" w:rsidRPr="00DC7D3D" w:rsidRDefault="00B76F03" w:rsidP="00B76F03">
            <w:pPr>
              <w:pStyle w:val="TableParagraph"/>
              <w:spacing w:before="114"/>
              <w:jc w:val="center"/>
              <w:rPr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lastRenderedPageBreak/>
              <w:t>Contratado</w:t>
            </w:r>
          </w:p>
        </w:tc>
        <w:tc>
          <w:tcPr>
            <w:tcW w:w="3556" w:type="dxa"/>
            <w:shd w:val="clear" w:color="auto" w:fill="F1F1F1"/>
            <w:vAlign w:val="center"/>
          </w:tcPr>
          <w:p w:rsidR="0041168F" w:rsidRPr="00DC7D3D" w:rsidRDefault="00B76F03" w:rsidP="00B76F03">
            <w:pPr>
              <w:pStyle w:val="TableParagraph"/>
              <w:tabs>
                <w:tab w:val="left" w:pos="269"/>
              </w:tabs>
              <w:spacing w:before="1" w:line="211" w:lineRule="exact"/>
              <w:jc w:val="center"/>
              <w:rPr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Seguro contra riscos de engenharia. Ado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plano de manuten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preventiva e corretiva.</w:t>
            </w:r>
          </w:p>
        </w:tc>
        <w:tc>
          <w:tcPr>
            <w:tcW w:w="1461" w:type="dxa"/>
            <w:shd w:val="clear" w:color="auto" w:fill="F1F1F1"/>
            <w:vAlign w:val="center"/>
          </w:tcPr>
          <w:p w:rsidR="0041168F" w:rsidRPr="00635EE5" w:rsidRDefault="00B76F03" w:rsidP="00B76F03">
            <w:pPr>
              <w:pStyle w:val="TableParagraph"/>
              <w:jc w:val="center"/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:rsidTr="00FA4106">
        <w:trPr>
          <w:trHeight w:val="2909"/>
        </w:trPr>
        <w:tc>
          <w:tcPr>
            <w:tcW w:w="821" w:type="dxa"/>
            <w:shd w:val="clear" w:color="auto" w:fill="auto"/>
            <w:vAlign w:val="center"/>
          </w:tcPr>
          <w:p w:rsidR="003261F5" w:rsidRPr="00B76F03" w:rsidRDefault="00F90AB7" w:rsidP="00961183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3.4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3261F5" w:rsidRPr="00B76F03" w:rsidRDefault="003261F5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Perda ou perecimento de materiais de constru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B76F03" w:rsidRPr="00B76F03" w:rsidRDefault="00B76F03" w:rsidP="00961183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Atrasos ocasionais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novos insumos. Custos com descarte dos materiais inserv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veis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635EE5" w:rsidRPr="00B76F03" w:rsidRDefault="00961183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auto"/>
            <w:vAlign w:val="center"/>
          </w:tcPr>
          <w:p w:rsidR="0096118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  <w:p w:rsidR="00635EE5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Institui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programa de aquisi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>es de insumos em conformidade com o cronograma da obra. Adotar boas pr</w:t>
            </w:r>
            <w:r w:rsidRPr="00961183">
              <w:rPr>
                <w:rFonts w:ascii="Arial"/>
                <w:i/>
                <w:sz w:val="20"/>
              </w:rPr>
              <w:t>á</w:t>
            </w:r>
            <w:r w:rsidRPr="00961183">
              <w:rPr>
                <w:rFonts w:ascii="Arial"/>
                <w:i/>
                <w:sz w:val="20"/>
              </w:rPr>
              <w:t>ticas para a aquisi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 xml:space="preserve">o e armazenagem dos materiais. </w:t>
            </w:r>
            <w:r w:rsidRPr="00961183">
              <w:rPr>
                <w:rFonts w:ascii="Arial"/>
                <w:i/>
                <w:sz w:val="20"/>
              </w:rPr>
              <w:t>•</w:t>
            </w:r>
            <w:r w:rsidRPr="00961183">
              <w:rPr>
                <w:rFonts w:ascii="Arial"/>
                <w:i/>
                <w:sz w:val="20"/>
              </w:rPr>
              <w:t>Atentar para a data de validade dos materiais, se for o caso</w:t>
            </w:r>
          </w:p>
          <w:p w:rsidR="00961183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635EE5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3261F5" w:rsidRPr="00DC7D3D" w:rsidTr="00FA4106">
        <w:trPr>
          <w:trHeight w:val="2086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:rsidR="003261F5" w:rsidRPr="00B76F03" w:rsidRDefault="00F90AB7" w:rsidP="00B76F0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3.5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:rsidR="00961183" w:rsidRPr="00961183" w:rsidRDefault="003261F5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 xml:space="preserve">Atos de vandalismo de empregados ou de terceiros que causem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 ou aos equipamentos/materiais mobilizados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:rsidR="003261F5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Aumento de custos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Atrasos do cronograma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Custos com reparo ou descarte dos itens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:rsidR="003261F5" w:rsidRPr="00B76F03" w:rsidRDefault="00961183" w:rsidP="00B76F0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:rsidR="003261F5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Seguro de riscos de engenharia ou de responsabilidade civil.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administrativa do cumprimento das regras trabalhistas pelo contratado</w:t>
            </w: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:rsidR="003261F5" w:rsidRPr="00B76F03" w:rsidRDefault="00961183" w:rsidP="00B76F0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:rsidTr="00FA4106">
        <w:trPr>
          <w:trHeight w:val="4581"/>
        </w:trPr>
        <w:tc>
          <w:tcPr>
            <w:tcW w:w="821" w:type="dxa"/>
            <w:shd w:val="clear" w:color="auto" w:fill="auto"/>
            <w:vAlign w:val="center"/>
          </w:tcPr>
          <w:p w:rsidR="00961183" w:rsidRPr="00B76F03" w:rsidRDefault="00F90AB7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3.6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961183" w:rsidRPr="00B76F0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Danos causados por acidentes de trabalho ou por seguran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a inadequada do canteiro de obras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96118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Paralisa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das obras ou atraso no cronograma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Aumento dos custos. Indeniza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>es por danos materiais ou morais a eventuais v</w:t>
            </w:r>
            <w:r w:rsidRPr="00961183">
              <w:rPr>
                <w:rFonts w:ascii="Arial"/>
                <w:i/>
                <w:sz w:val="20"/>
              </w:rPr>
              <w:t>í</w:t>
            </w:r>
            <w:r w:rsidRPr="00961183">
              <w:rPr>
                <w:rFonts w:ascii="Arial"/>
                <w:i/>
                <w:sz w:val="20"/>
              </w:rPr>
              <w:t>timas.  Condena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 xml:space="preserve">es na esfera trabalhista. Multas, embargos e outras penalidades aplicadas por </w:t>
            </w:r>
            <w:r w:rsidRPr="00961183">
              <w:rPr>
                <w:rFonts w:ascii="Arial"/>
                <w:i/>
                <w:sz w:val="20"/>
              </w:rPr>
              <w:t>ó</w:t>
            </w:r>
            <w:r w:rsidRPr="00961183">
              <w:rPr>
                <w:rFonts w:ascii="Arial"/>
                <w:i/>
                <w:sz w:val="20"/>
              </w:rPr>
              <w:t>rg</w:t>
            </w:r>
            <w:r w:rsidRPr="00961183">
              <w:rPr>
                <w:rFonts w:ascii="Arial"/>
                <w:i/>
                <w:sz w:val="20"/>
              </w:rPr>
              <w:t>ã</w:t>
            </w:r>
            <w:r w:rsidRPr="00961183">
              <w:rPr>
                <w:rFonts w:ascii="Arial"/>
                <w:i/>
                <w:sz w:val="20"/>
              </w:rPr>
              <w:t>os de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</w:t>
            </w:r>
          </w:p>
          <w:p w:rsidR="00961183" w:rsidRPr="00B76F0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961183" w:rsidRPr="00B76F03" w:rsidRDefault="00961183" w:rsidP="009D273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</w:t>
            </w:r>
            <w:r w:rsidRPr="00B76F03">
              <w:rPr>
                <w:rFonts w:ascii="Arial"/>
                <w:i/>
                <w:sz w:val="20"/>
              </w:rPr>
              <w:t>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auto"/>
            <w:vAlign w:val="center"/>
          </w:tcPr>
          <w:p w:rsidR="00961183" w:rsidRPr="00B76F03" w:rsidRDefault="00961183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Cumprimento das normas de seguran</w:t>
            </w:r>
            <w:r w:rsidRPr="00961183">
              <w:rPr>
                <w:rFonts w:ascii="Arial"/>
                <w:i/>
                <w:sz w:val="20"/>
              </w:rPr>
              <w:t>ç</w:t>
            </w:r>
            <w:r w:rsidRPr="00961183">
              <w:rPr>
                <w:rFonts w:ascii="Arial"/>
                <w:i/>
                <w:sz w:val="20"/>
              </w:rPr>
              <w:t>a do trabalho, em especial da NR-18 e da RPT-1. Acompanhamento da obra por t</w:t>
            </w:r>
            <w:r w:rsidRPr="00961183">
              <w:rPr>
                <w:rFonts w:ascii="Arial"/>
                <w:i/>
                <w:sz w:val="20"/>
              </w:rPr>
              <w:t>é</w:t>
            </w:r>
            <w:r w:rsidRPr="00961183">
              <w:rPr>
                <w:rFonts w:ascii="Arial"/>
                <w:i/>
                <w:sz w:val="20"/>
              </w:rPr>
              <w:t>cnico ou engenheiro de seguran</w:t>
            </w:r>
            <w:r w:rsidRPr="00961183">
              <w:rPr>
                <w:rFonts w:ascii="Arial"/>
                <w:i/>
                <w:sz w:val="20"/>
              </w:rPr>
              <w:t>ç</w:t>
            </w:r>
            <w:r w:rsidRPr="00961183">
              <w:rPr>
                <w:rFonts w:ascii="Arial"/>
                <w:i/>
                <w:sz w:val="20"/>
              </w:rPr>
              <w:t>a do trabalho, nos termos da NR- 4.  Acompanhamento da obra pelo seu respons</w:t>
            </w:r>
            <w:r w:rsidRPr="00961183">
              <w:rPr>
                <w:rFonts w:ascii="Arial"/>
                <w:i/>
                <w:sz w:val="20"/>
              </w:rPr>
              <w:t>á</w:t>
            </w:r>
            <w:r w:rsidRPr="00961183">
              <w:rPr>
                <w:rFonts w:ascii="Arial"/>
                <w:i/>
                <w:sz w:val="20"/>
              </w:rPr>
              <w:t>vel t</w:t>
            </w:r>
            <w:r w:rsidRPr="00961183">
              <w:rPr>
                <w:rFonts w:ascii="Arial"/>
                <w:i/>
                <w:sz w:val="20"/>
              </w:rPr>
              <w:t>é</w:t>
            </w:r>
            <w:r w:rsidRPr="00961183">
              <w:rPr>
                <w:rFonts w:ascii="Arial"/>
                <w:i/>
                <w:sz w:val="20"/>
              </w:rPr>
              <w:t>cnico e pela equipe de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Contrata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seguro de responsabilidade civil ou de risco e engenharia.</w:t>
            </w:r>
            <w:r w:rsidR="009D273C">
              <w:rPr>
                <w:rFonts w:ascii="Arial"/>
                <w:i/>
                <w:sz w:val="20"/>
              </w:rPr>
              <w:t xml:space="preserve"> </w:t>
            </w:r>
            <w:r w:rsidRPr="00961183">
              <w:rPr>
                <w:rFonts w:ascii="Arial"/>
                <w:i/>
                <w:sz w:val="20"/>
              </w:rPr>
              <w:t>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linha de vida e fornecimento e EPIs adequados aos trabalhadores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61183" w:rsidRPr="00635EE5" w:rsidRDefault="00961183" w:rsidP="009D273C">
            <w:pPr>
              <w:pStyle w:val="TableParagraph"/>
              <w:jc w:val="center"/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:rsidTr="00FA4106">
        <w:trPr>
          <w:trHeight w:val="1657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:rsidR="009D273C" w:rsidRPr="00B76F03" w:rsidRDefault="00F90AB7" w:rsidP="00B4465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3.7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:rsidR="00961183" w:rsidRPr="009D273C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B76F03">
              <w:rPr>
                <w:rFonts w:ascii="Arial"/>
                <w:i/>
                <w:sz w:val="20"/>
              </w:rPr>
              <w:t>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 xml:space="preserve">os devido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falha de comunica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:rsidR="00961183" w:rsidRPr="009D273C" w:rsidRDefault="009D273C" w:rsidP="009D273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9D273C">
              <w:rPr>
                <w:rFonts w:ascii="Arial"/>
                <w:i/>
                <w:sz w:val="20"/>
              </w:rPr>
              <w:t>Atraso no cronograma de execu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o. Aumento dos custos. Refazimento dos servi</w:t>
            </w:r>
            <w:r w:rsidRPr="009D273C">
              <w:rPr>
                <w:rFonts w:ascii="Arial"/>
                <w:i/>
                <w:sz w:val="20"/>
              </w:rPr>
              <w:t>ç</w:t>
            </w:r>
            <w:r w:rsidRPr="009D273C">
              <w:rPr>
                <w:rFonts w:ascii="Arial"/>
                <w:i/>
                <w:sz w:val="20"/>
              </w:rPr>
              <w:t>os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:rsidR="00961183" w:rsidRPr="00B76F03" w:rsidRDefault="009D273C" w:rsidP="009D273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:rsidR="009D273C" w:rsidRPr="00B76F03" w:rsidRDefault="009D273C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 w:rsidRPr="009D273C">
              <w:rPr>
                <w:rFonts w:ascii="Arial"/>
                <w:i/>
                <w:sz w:val="20"/>
              </w:rPr>
              <w:t>Estabelecer canais claros de comunica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 entre todos os respons</w:t>
            </w:r>
            <w:r w:rsidRPr="009D273C">
              <w:rPr>
                <w:rFonts w:ascii="Arial"/>
                <w:i/>
                <w:sz w:val="20"/>
              </w:rPr>
              <w:t>á</w:t>
            </w:r>
            <w:r w:rsidRPr="009D273C">
              <w:rPr>
                <w:rFonts w:ascii="Arial"/>
                <w:i/>
                <w:sz w:val="20"/>
              </w:rPr>
              <w:t>veis pela execu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o, inluindo respons</w:t>
            </w:r>
            <w:r w:rsidRPr="009D273C">
              <w:rPr>
                <w:rFonts w:ascii="Arial"/>
                <w:i/>
                <w:sz w:val="20"/>
              </w:rPr>
              <w:t>á</w:t>
            </w:r>
            <w:r w:rsidRPr="009D273C">
              <w:rPr>
                <w:rFonts w:ascii="Arial"/>
                <w:i/>
                <w:sz w:val="20"/>
              </w:rPr>
              <w:t>veis t</w:t>
            </w:r>
            <w:r w:rsidRPr="009D273C">
              <w:rPr>
                <w:rFonts w:ascii="Arial"/>
                <w:i/>
                <w:sz w:val="20"/>
              </w:rPr>
              <w:t>é</w:t>
            </w:r>
            <w:r w:rsidRPr="009D273C">
              <w:rPr>
                <w:rFonts w:ascii="Arial"/>
                <w:i/>
                <w:sz w:val="20"/>
              </w:rPr>
              <w:t>cnicos, supervisores e trabalhadores</w:t>
            </w: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:rsidR="00961183" w:rsidRPr="00B76F03" w:rsidRDefault="009D273C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F90AB7" w:rsidTr="00FA4106">
        <w:trPr>
          <w:trHeight w:val="1795"/>
        </w:trPr>
        <w:tc>
          <w:tcPr>
            <w:tcW w:w="821" w:type="dxa"/>
            <w:shd w:val="clear" w:color="auto" w:fill="auto"/>
            <w:vAlign w:val="center"/>
          </w:tcPr>
          <w:p w:rsidR="00961183" w:rsidRPr="00B76F03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3.8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Preju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 xml:space="preserve">zos causados a terceiros devido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realiza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961183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 xml:space="preserve">Aumento dos custos. </w:t>
            </w:r>
            <w:r w:rsidRPr="00F90AB7">
              <w:rPr>
                <w:rFonts w:ascii="Arial"/>
                <w:i/>
                <w:sz w:val="20"/>
              </w:rPr>
              <w:t>Eventual embargo da obra ou responsabiliza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da Administra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auto"/>
            <w:vAlign w:val="center"/>
          </w:tcPr>
          <w:p w:rsidR="00961183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Realiza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de vistoria cautelar dos im</w:t>
            </w:r>
            <w:r w:rsidRPr="00F90AB7">
              <w:rPr>
                <w:rFonts w:ascii="Arial"/>
                <w:i/>
                <w:sz w:val="20"/>
              </w:rPr>
              <w:t>ó</w:t>
            </w:r>
            <w:r w:rsidRPr="00F90AB7">
              <w:rPr>
                <w:rFonts w:ascii="Arial"/>
                <w:i/>
                <w:sz w:val="20"/>
              </w:rPr>
              <w:t>veis na regi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da obra.Seguro de Responsabilidade Civil com cobertura adequada.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:rsidTr="00FA4106">
        <w:trPr>
          <w:trHeight w:val="1795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3.9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Preju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zos causados por subcontratados.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:rsidR="00961183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Aumento dos custos ou descumprimento dos prazos contratuais. Eventual necessidade de reparar danos causados a outras instala</w:t>
            </w:r>
            <w:r w:rsidRPr="00F90AB7">
              <w:rPr>
                <w:rFonts w:ascii="Arial"/>
                <w:i/>
                <w:sz w:val="20"/>
              </w:rPr>
              <w:t>çõ</w:t>
            </w:r>
            <w:r w:rsidRPr="00F90AB7">
              <w:rPr>
                <w:rFonts w:ascii="Arial"/>
                <w:i/>
                <w:sz w:val="20"/>
              </w:rPr>
              <w:t>es do contratante ou de terceiros.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:rsidR="00F90AB7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garantias contratuais Previs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contratual de aplica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de penalidades. 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seguro risco de engenharia. 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requisitos adequados de habilita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licitantes. Estabelecer em edital o percentual m</w:t>
            </w:r>
            <w:r w:rsidRPr="00F90AB7">
              <w:rPr>
                <w:rFonts w:ascii="Arial"/>
                <w:i/>
                <w:sz w:val="20"/>
              </w:rPr>
              <w:t>á</w:t>
            </w:r>
            <w:r w:rsidRPr="00F90AB7">
              <w:rPr>
                <w:rFonts w:ascii="Arial"/>
                <w:i/>
                <w:sz w:val="20"/>
              </w:rPr>
              <w:t>ximo de subcontrata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o, bem como que parcelas da obra poder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ou n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ser subcontratadas,</w:t>
            </w:r>
          </w:p>
          <w:p w:rsidR="00F90AB7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:rsidTr="00FA4106">
        <w:trPr>
          <w:trHeight w:val="2344"/>
        </w:trPr>
        <w:tc>
          <w:tcPr>
            <w:tcW w:w="82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3.10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 com qualidade abaixo da especificada na contrata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e/ou em desacordo com normas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cnicas e legisla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vigentes.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F90AB7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Altera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custos inicialmente previstos para execu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os. Atrasos para conclus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da obra decorrentes da necessidade de refazimento de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os.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auto"/>
            <w:vAlign w:val="center"/>
          </w:tcPr>
          <w:p w:rsidR="00961183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Fiscalizar continuamente a execu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os, realizando visitas in loco. Prever, dentre as cl</w:t>
            </w:r>
            <w:r w:rsidRPr="00F90AB7">
              <w:rPr>
                <w:rFonts w:ascii="Arial"/>
                <w:i/>
                <w:sz w:val="20"/>
              </w:rPr>
              <w:t>á</w:t>
            </w:r>
            <w:r w:rsidRPr="00F90AB7">
              <w:rPr>
                <w:rFonts w:ascii="Arial"/>
                <w:i/>
                <w:sz w:val="20"/>
              </w:rPr>
              <w:t>usulas do termo de refer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ncia, san</w:t>
            </w:r>
            <w:r w:rsidRPr="00F90AB7">
              <w:rPr>
                <w:rFonts w:ascii="Arial"/>
                <w:i/>
                <w:sz w:val="20"/>
              </w:rPr>
              <w:t>çõ</w:t>
            </w:r>
            <w:r w:rsidRPr="00F90AB7">
              <w:rPr>
                <w:rFonts w:ascii="Arial"/>
                <w:i/>
                <w:sz w:val="20"/>
              </w:rPr>
              <w:t>es que contemplem esta situa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o.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</w:tbl>
    <w:p w:rsidR="008C6B8B" w:rsidRPr="00DC7D3D" w:rsidRDefault="008C6B8B">
      <w:pPr>
        <w:spacing w:line="211" w:lineRule="exact"/>
        <w:rPr>
          <w:sz w:val="20"/>
        </w:rPr>
        <w:sectPr w:rsidR="008C6B8B" w:rsidRPr="00DC7D3D" w:rsidSect="00D23C0D">
          <w:pgSz w:w="16840" w:h="11910" w:orient="landscape"/>
          <w:pgMar w:top="2268" w:right="1360" w:bottom="993" w:left="1300" w:header="720" w:footer="720" w:gutter="0"/>
          <w:cols w:space="720"/>
        </w:sectPr>
      </w:pPr>
    </w:p>
    <w:p w:rsidR="003261F5" w:rsidRDefault="002B2B99" w:rsidP="00FA4106">
      <w:pPr>
        <w:tabs>
          <w:tab w:val="left" w:pos="298"/>
        </w:tabs>
        <w:spacing w:before="70"/>
        <w:rPr>
          <w:sz w:val="20"/>
        </w:rPr>
      </w:pPr>
      <w:r w:rsidRPr="002B2B99">
        <w:rPr>
          <w:b/>
        </w:rPr>
        <w:lastRenderedPageBreak/>
        <w:t>4 – Riscos Econômico-Financeiros</w:t>
      </w:r>
    </w:p>
    <w:tbl>
      <w:tblPr>
        <w:tblStyle w:val="TableNormal"/>
        <w:tblpPr w:leftFromText="141" w:rightFromText="141" w:vertAnchor="text" w:horzAnchor="margin" w:tblpX="132" w:tblpY="622"/>
        <w:tblW w:w="0" w:type="auto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715"/>
        <w:gridCol w:w="3144"/>
        <w:gridCol w:w="1285"/>
        <w:gridCol w:w="3579"/>
        <w:gridCol w:w="1428"/>
      </w:tblGrid>
      <w:tr w:rsidR="00B4465C" w:rsidRPr="00DC7D3D" w:rsidTr="002B2B99">
        <w:trPr>
          <w:trHeight w:val="436"/>
        </w:trPr>
        <w:tc>
          <w:tcPr>
            <w:tcW w:w="852" w:type="dxa"/>
            <w:shd w:val="clear" w:color="auto" w:fill="92D050"/>
          </w:tcPr>
          <w:p w:rsidR="00F90AB7" w:rsidRPr="00DC7D3D" w:rsidRDefault="00F90AB7" w:rsidP="00F90A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15" w:type="dxa"/>
            <w:shd w:val="clear" w:color="auto" w:fill="92D050"/>
          </w:tcPr>
          <w:p w:rsidR="00F90AB7" w:rsidRPr="002B2B99" w:rsidRDefault="00F90AB7" w:rsidP="00F90AB7">
            <w:pPr>
              <w:pStyle w:val="TableParagraph"/>
              <w:spacing w:before="81"/>
              <w:ind w:left="5"/>
              <w:jc w:val="center"/>
              <w:rPr>
                <w:rFonts w:ascii="Arial"/>
                <w:b/>
                <w:sz w:val="20"/>
              </w:rPr>
            </w:pPr>
            <w:r w:rsidRPr="002B2B99">
              <w:rPr>
                <w:rFonts w:ascii="Arial"/>
                <w:b/>
                <w:spacing w:val="-2"/>
                <w:sz w:val="20"/>
              </w:rPr>
              <w:t>Risco</w:t>
            </w:r>
          </w:p>
        </w:tc>
        <w:tc>
          <w:tcPr>
            <w:tcW w:w="3144" w:type="dxa"/>
            <w:shd w:val="clear" w:color="auto" w:fill="92D050"/>
          </w:tcPr>
          <w:p w:rsidR="00F90AB7" w:rsidRPr="002B2B99" w:rsidRDefault="00F90AB7" w:rsidP="00F90AB7">
            <w:pPr>
              <w:pStyle w:val="TableParagraph"/>
              <w:spacing w:before="81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Definição</w:t>
            </w:r>
          </w:p>
        </w:tc>
        <w:tc>
          <w:tcPr>
            <w:tcW w:w="1285" w:type="dxa"/>
            <w:shd w:val="clear" w:color="auto" w:fill="92D050"/>
          </w:tcPr>
          <w:p w:rsidR="00F90AB7" w:rsidRPr="002B2B99" w:rsidRDefault="00F90AB7" w:rsidP="00F90AB7">
            <w:pPr>
              <w:pStyle w:val="TableParagraph"/>
              <w:spacing w:before="81"/>
              <w:ind w:left="6" w:right="3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Alocação</w:t>
            </w:r>
          </w:p>
        </w:tc>
        <w:tc>
          <w:tcPr>
            <w:tcW w:w="3579" w:type="dxa"/>
            <w:shd w:val="clear" w:color="auto" w:fill="92D050"/>
          </w:tcPr>
          <w:p w:rsidR="00F90AB7" w:rsidRPr="002B2B99" w:rsidRDefault="00F90AB7" w:rsidP="00F90AB7">
            <w:pPr>
              <w:pStyle w:val="TableParagraph"/>
              <w:spacing w:before="81"/>
              <w:ind w:left="4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Mitigação</w:t>
            </w:r>
          </w:p>
        </w:tc>
        <w:tc>
          <w:tcPr>
            <w:tcW w:w="1428" w:type="dxa"/>
            <w:shd w:val="clear" w:color="auto" w:fill="92D050"/>
          </w:tcPr>
          <w:p w:rsidR="00F90AB7" w:rsidRPr="002B2B99" w:rsidRDefault="002B2B99" w:rsidP="00F90AB7">
            <w:pPr>
              <w:pStyle w:val="TableParagraph"/>
              <w:spacing w:before="81"/>
              <w:ind w:left="4"/>
              <w:jc w:val="center"/>
              <w:rPr>
                <w:rFonts w:ascii="Arial" w:hAnsi="Arial"/>
                <w:b/>
                <w:spacing w:val="-2"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Nível</w:t>
            </w:r>
          </w:p>
        </w:tc>
      </w:tr>
      <w:tr w:rsidR="00B4465C" w:rsidRPr="00DC7D3D" w:rsidTr="002B2B99">
        <w:trPr>
          <w:trHeight w:val="2276"/>
        </w:trPr>
        <w:tc>
          <w:tcPr>
            <w:tcW w:w="852" w:type="dxa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4.1</w:t>
            </w:r>
          </w:p>
        </w:tc>
        <w:tc>
          <w:tcPr>
            <w:tcW w:w="3715" w:type="dxa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B4465C">
              <w:rPr>
                <w:rFonts w:ascii="Arial"/>
                <w:i/>
                <w:sz w:val="20"/>
              </w:rPr>
              <w:t>Risco de infla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144" w:type="dxa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Valores contratuais afetados pela infla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o, tornando a contrapresta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</w:t>
            </w:r>
            <w:r w:rsidRPr="00B4465C">
              <w:rPr>
                <w:rFonts w:ascii="Arial"/>
                <w:i/>
                <w:sz w:val="20"/>
              </w:rPr>
              <w:t>ú</w:t>
            </w:r>
            <w:r w:rsidRPr="00B4465C">
              <w:rPr>
                <w:rFonts w:ascii="Arial"/>
                <w:i/>
                <w:sz w:val="20"/>
              </w:rPr>
              <w:t>blica insuficiente para remunerar o projeto</w:t>
            </w:r>
          </w:p>
        </w:tc>
        <w:tc>
          <w:tcPr>
            <w:tcW w:w="1285" w:type="dxa"/>
            <w:vAlign w:val="center"/>
          </w:tcPr>
          <w:p w:rsidR="00F90AB7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</w:t>
            </w:r>
            <w:r w:rsidR="00F90AB7" w:rsidRPr="00B4465C">
              <w:rPr>
                <w:rFonts w:ascii="Arial"/>
                <w:i/>
                <w:sz w:val="20"/>
              </w:rPr>
              <w:t>ontratante</w:t>
            </w:r>
          </w:p>
        </w:tc>
        <w:tc>
          <w:tcPr>
            <w:tcW w:w="3579" w:type="dxa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 Previs</w:t>
            </w:r>
            <w:r w:rsidRPr="00B4465C">
              <w:rPr>
                <w:rFonts w:ascii="Arial"/>
                <w:i/>
                <w:sz w:val="20"/>
              </w:rPr>
              <w:t>ã</w:t>
            </w:r>
            <w:r w:rsidRPr="00B4465C">
              <w:rPr>
                <w:rFonts w:ascii="Arial"/>
                <w:i/>
                <w:sz w:val="20"/>
              </w:rPr>
              <w:t xml:space="preserve">o de </w:t>
            </w:r>
            <w:r w:rsidRPr="00B4465C">
              <w:rPr>
                <w:rFonts w:ascii="Arial"/>
                <w:i/>
                <w:sz w:val="20"/>
              </w:rPr>
              <w:t>í</w:t>
            </w:r>
            <w:r w:rsidRPr="00B4465C">
              <w:rPr>
                <w:rFonts w:ascii="Arial"/>
                <w:i/>
                <w:sz w:val="20"/>
              </w:rPr>
              <w:t>ndice de reajuste anual para atualizar o valor da contrapresta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</w:t>
            </w:r>
            <w:r w:rsidRPr="00B4465C">
              <w:rPr>
                <w:rFonts w:ascii="Arial"/>
                <w:i/>
                <w:sz w:val="20"/>
              </w:rPr>
              <w:t>ú</w:t>
            </w:r>
            <w:r w:rsidRPr="00B4465C">
              <w:rPr>
                <w:rFonts w:ascii="Arial"/>
                <w:i/>
                <w:sz w:val="20"/>
              </w:rPr>
              <w:t>blica.</w:t>
            </w:r>
          </w:p>
        </w:tc>
        <w:tc>
          <w:tcPr>
            <w:tcW w:w="1428" w:type="dxa"/>
            <w:vAlign w:val="center"/>
          </w:tcPr>
          <w:p w:rsidR="00F90AB7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:rsidTr="002B2B99">
        <w:trPr>
          <w:trHeight w:val="1599"/>
        </w:trPr>
        <w:tc>
          <w:tcPr>
            <w:tcW w:w="852" w:type="dxa"/>
            <w:shd w:val="clear" w:color="auto" w:fill="F1F1F1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4.2</w:t>
            </w:r>
          </w:p>
        </w:tc>
        <w:tc>
          <w:tcPr>
            <w:tcW w:w="3715" w:type="dxa"/>
            <w:shd w:val="clear" w:color="auto" w:fill="F1F1F1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da taxa</w:t>
            </w:r>
            <w:r w:rsidR="00B4465C">
              <w:rPr>
                <w:rFonts w:ascii="Arial"/>
                <w:i/>
                <w:sz w:val="20"/>
              </w:rPr>
              <w:t xml:space="preserve"> </w:t>
            </w:r>
            <w:r w:rsidRPr="00B4465C">
              <w:rPr>
                <w:rFonts w:ascii="Arial"/>
                <w:i/>
                <w:sz w:val="20"/>
              </w:rPr>
              <w:t>de juros</w:t>
            </w:r>
          </w:p>
        </w:tc>
        <w:tc>
          <w:tcPr>
            <w:tcW w:w="3144" w:type="dxa"/>
            <w:shd w:val="clear" w:color="auto" w:fill="F1F1F1"/>
            <w:vAlign w:val="center"/>
          </w:tcPr>
          <w:p w:rsidR="00F90AB7" w:rsidRPr="00B4465C" w:rsidRDefault="00F90AB7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Altera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das taxas de juros durante a vig</w:t>
            </w:r>
            <w:r w:rsidRPr="00B4465C">
              <w:rPr>
                <w:rFonts w:ascii="Arial"/>
                <w:i/>
                <w:sz w:val="20"/>
              </w:rPr>
              <w:t>ê</w:t>
            </w:r>
            <w:r w:rsidRPr="00B4465C">
              <w:rPr>
                <w:rFonts w:ascii="Arial"/>
                <w:i/>
                <w:sz w:val="20"/>
              </w:rPr>
              <w:t>ncia do projetopoder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 xml:space="preserve"> afetar a estrutura de pre</w:t>
            </w:r>
            <w:r w:rsidRPr="00B4465C">
              <w:rPr>
                <w:rFonts w:ascii="Arial"/>
                <w:i/>
                <w:sz w:val="20"/>
              </w:rPr>
              <w:t>ç</w:t>
            </w:r>
            <w:r w:rsidRPr="00B4465C">
              <w:rPr>
                <w:rFonts w:ascii="Arial"/>
                <w:i/>
                <w:sz w:val="20"/>
              </w:rPr>
              <w:t>o da 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do</w:t>
            </w:r>
          </w:p>
        </w:tc>
        <w:tc>
          <w:tcPr>
            <w:tcW w:w="1285" w:type="dxa"/>
            <w:shd w:val="clear" w:color="auto" w:fill="F1F1F1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F1F1F1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 Mecanismos de prote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 xml:space="preserve">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oscila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(garantia de financiamento como condi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para assinatura do contrato).</w:t>
            </w:r>
          </w:p>
        </w:tc>
        <w:tc>
          <w:tcPr>
            <w:tcW w:w="1428" w:type="dxa"/>
            <w:shd w:val="clear" w:color="auto" w:fill="F1F1F1"/>
            <w:vAlign w:val="center"/>
          </w:tcPr>
          <w:p w:rsidR="00F90AB7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:rsidTr="002B2B99">
        <w:trPr>
          <w:trHeight w:val="1526"/>
        </w:trPr>
        <w:tc>
          <w:tcPr>
            <w:tcW w:w="852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4.3</w:t>
            </w:r>
          </w:p>
        </w:tc>
        <w:tc>
          <w:tcPr>
            <w:tcW w:w="3715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Risco de Indisponibilidade de financiamento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Falta de recursos próprios ou de terceiros para o empreendimento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Avaliação das possíveis estruturas de financiamento previamente à participação na licitação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MODERADO</w:t>
            </w:r>
          </w:p>
        </w:tc>
      </w:tr>
      <w:tr w:rsidR="00B4465C" w:rsidRPr="00DC7D3D" w:rsidTr="002B2B99">
        <w:trPr>
          <w:trHeight w:val="1280"/>
        </w:trPr>
        <w:tc>
          <w:tcPr>
            <w:tcW w:w="852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4.4</w:t>
            </w:r>
          </w:p>
        </w:tc>
        <w:tc>
          <w:tcPr>
            <w:tcW w:w="3715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de Refinanciamento</w:t>
            </w:r>
          </w:p>
        </w:tc>
        <w:tc>
          <w:tcPr>
            <w:tcW w:w="3144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Reestrutura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financeira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Cl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>usulas no contrato que resguardem a possibilidade de refinanciamento.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:rsidTr="002B2B99">
        <w:trPr>
          <w:trHeight w:val="1280"/>
        </w:trPr>
        <w:tc>
          <w:tcPr>
            <w:tcW w:w="852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4.5</w:t>
            </w:r>
          </w:p>
        </w:tc>
        <w:tc>
          <w:tcPr>
            <w:tcW w:w="3715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de inadimpl</w:t>
            </w:r>
            <w:r w:rsidRPr="00B4465C">
              <w:rPr>
                <w:rFonts w:ascii="Arial"/>
                <w:i/>
                <w:sz w:val="20"/>
              </w:rPr>
              <w:t>ê</w:t>
            </w:r>
            <w:r w:rsidRPr="00B4465C">
              <w:rPr>
                <w:rFonts w:ascii="Arial"/>
                <w:i/>
                <w:sz w:val="20"/>
              </w:rPr>
              <w:t xml:space="preserve">ncia do Contratada junto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institui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Contratada para de honrar os compromissos financeiros junto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institui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Cl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>usula que assegure acesso dos financiadores ao controle da concess</w:t>
            </w:r>
            <w:r w:rsidRPr="00B4465C">
              <w:rPr>
                <w:rFonts w:ascii="Arial"/>
                <w:i/>
                <w:sz w:val="20"/>
              </w:rPr>
              <w:t>ã</w:t>
            </w:r>
            <w:r w:rsidRPr="00B4465C">
              <w:rPr>
                <w:rFonts w:ascii="Arial"/>
                <w:i/>
                <w:sz w:val="20"/>
              </w:rPr>
              <w:t>o para sua reestrutura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o.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:rsidTr="002B2B99">
        <w:trPr>
          <w:trHeight w:val="3398"/>
        </w:trPr>
        <w:tc>
          <w:tcPr>
            <w:tcW w:w="852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lastRenderedPageBreak/>
              <w:t>4.6</w:t>
            </w:r>
          </w:p>
        </w:tc>
        <w:tc>
          <w:tcPr>
            <w:tcW w:w="3715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Inadimpl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ncia ou atraso de pagamentos pelo contratante.</w:t>
            </w:r>
          </w:p>
        </w:tc>
        <w:tc>
          <w:tcPr>
            <w:tcW w:w="3144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Problemas de liquidez do construtor. Eventual paralisa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dos servi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os. Eventual aumento do custo em virtude de pagamentos de mobiliza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e desmobiliza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da obra, bem como de atualiza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Contratante</w:t>
            </w:r>
          </w:p>
        </w:tc>
        <w:tc>
          <w:tcPr>
            <w:tcW w:w="3579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Adequada gest</w:t>
            </w:r>
            <w:r w:rsidRPr="002B2B99">
              <w:rPr>
                <w:rFonts w:ascii="Arial"/>
                <w:i/>
                <w:sz w:val="20"/>
              </w:rPr>
              <w:t>ã</w:t>
            </w:r>
            <w:r w:rsidRPr="002B2B99">
              <w:rPr>
                <w:rFonts w:ascii="Arial"/>
                <w:i/>
                <w:sz w:val="20"/>
              </w:rPr>
              <w:t>o or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ament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 xml:space="preserve">ria e financeira pelo 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rg</w:t>
            </w:r>
            <w:r w:rsidRPr="002B2B99">
              <w:rPr>
                <w:rFonts w:ascii="Arial"/>
                <w:i/>
                <w:sz w:val="20"/>
              </w:rPr>
              <w:t>ã</w:t>
            </w:r>
            <w:r w:rsidRPr="002B2B99">
              <w:rPr>
                <w:rFonts w:ascii="Arial"/>
                <w:i/>
                <w:sz w:val="20"/>
              </w:rPr>
              <w:t>o contratante. Cl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>usula prevendo que o contratado pode suspender os servi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os do contrato ap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s inadimpl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ncia superior a tr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s meses. Cl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>usula prevendo o pagamento de atualiza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financeira sobre as faturas em atraso. Prorroga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do contrato. Observ</w:t>
            </w:r>
            <w:r w:rsidRPr="002B2B99">
              <w:rPr>
                <w:rFonts w:ascii="Arial"/>
                <w:i/>
                <w:sz w:val="20"/>
              </w:rPr>
              <w:t>â</w:t>
            </w:r>
            <w:r w:rsidRPr="002B2B99">
              <w:rPr>
                <w:rFonts w:ascii="Arial"/>
                <w:i/>
                <w:sz w:val="20"/>
              </w:rPr>
              <w:t>ncia da ordem cronol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gica de pagamentos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ALTA</w:t>
            </w:r>
          </w:p>
        </w:tc>
      </w:tr>
    </w:tbl>
    <w:p w:rsidR="008C6B8B" w:rsidRDefault="002B2B99" w:rsidP="002B2B99">
      <w:pPr>
        <w:pStyle w:val="Corpodetexto"/>
        <w:spacing w:before="208"/>
      </w:pPr>
      <w:r>
        <w:t xml:space="preserve">5 </w:t>
      </w:r>
      <w:r w:rsidRPr="002B2B99">
        <w:t>– Riscos Ambientais e Sociais</w:t>
      </w:r>
    </w:p>
    <w:p w:rsidR="002B2B99" w:rsidRPr="00DC7D3D" w:rsidRDefault="002B2B99" w:rsidP="002B2B99">
      <w:pPr>
        <w:pStyle w:val="Corpodetexto"/>
        <w:spacing w:before="208"/>
        <w:ind w:left="300"/>
        <w:rPr>
          <w:b w:val="0"/>
          <w:sz w:val="20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3752"/>
        <w:gridCol w:w="3038"/>
        <w:gridCol w:w="1417"/>
        <w:gridCol w:w="3544"/>
        <w:gridCol w:w="1378"/>
      </w:tblGrid>
      <w:tr w:rsidR="002060B3" w:rsidRPr="00DC7D3D" w:rsidTr="000B7C8F">
        <w:trPr>
          <w:trHeight w:val="367"/>
        </w:trPr>
        <w:tc>
          <w:tcPr>
            <w:tcW w:w="800" w:type="dxa"/>
            <w:shd w:val="clear" w:color="auto" w:fill="92D050"/>
          </w:tcPr>
          <w:p w:rsidR="002060B3" w:rsidRPr="00DC7D3D" w:rsidRDefault="002060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52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5"/>
              <w:jc w:val="center"/>
              <w:rPr>
                <w:rFonts w:ascii="Arial"/>
                <w:b/>
                <w:sz w:val="20"/>
              </w:rPr>
            </w:pPr>
            <w:r w:rsidRPr="002B2B99">
              <w:rPr>
                <w:rFonts w:ascii="Arial"/>
                <w:b/>
                <w:spacing w:val="-2"/>
                <w:sz w:val="20"/>
              </w:rPr>
              <w:t>Risco</w:t>
            </w:r>
          </w:p>
        </w:tc>
        <w:tc>
          <w:tcPr>
            <w:tcW w:w="3038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Definição</w:t>
            </w:r>
          </w:p>
        </w:tc>
        <w:tc>
          <w:tcPr>
            <w:tcW w:w="1417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6" w:right="3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Alocação</w:t>
            </w:r>
          </w:p>
        </w:tc>
        <w:tc>
          <w:tcPr>
            <w:tcW w:w="3544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Mitigação</w:t>
            </w:r>
          </w:p>
        </w:tc>
        <w:tc>
          <w:tcPr>
            <w:tcW w:w="1378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pacing w:val="-2"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Nível</w:t>
            </w:r>
          </w:p>
        </w:tc>
      </w:tr>
      <w:tr w:rsidR="002060B3" w:rsidRPr="00DC7D3D" w:rsidTr="000B7C8F">
        <w:trPr>
          <w:trHeight w:val="2250"/>
        </w:trPr>
        <w:tc>
          <w:tcPr>
            <w:tcW w:w="80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4D64F9" w:rsidP="002060B3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/>
                <w:i/>
                <w:spacing w:val="-5"/>
                <w:sz w:val="20"/>
              </w:rPr>
              <w:t>5</w:t>
            </w:r>
            <w:r w:rsidR="002060B3" w:rsidRPr="002060B3">
              <w:rPr>
                <w:rFonts w:ascii="Arial"/>
                <w:i/>
                <w:spacing w:val="-5"/>
                <w:sz w:val="20"/>
              </w:rPr>
              <w:t>.1</w:t>
            </w:r>
          </w:p>
        </w:tc>
        <w:tc>
          <w:tcPr>
            <w:tcW w:w="3752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  <w:p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  <w:r w:rsidRPr="002060B3">
              <w:rPr>
                <w:rFonts w:ascii="Arial" w:hAnsi="Arial"/>
                <w:i/>
                <w:sz w:val="20"/>
              </w:rPr>
              <w:t>Ocorrência de chuvas, alagamentos, geadas, vendavais, raios, granizo ou outros eventos climáticos e ambientais.</w:t>
            </w:r>
          </w:p>
          <w:p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  <w:p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303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 w:cs="Arial"/>
                <w:i/>
                <w:sz w:val="20"/>
              </w:rPr>
            </w:pPr>
            <w:r w:rsidRPr="002060B3">
              <w:rPr>
                <w:rFonts w:ascii="Arial" w:hAnsi="Arial"/>
                <w:i/>
                <w:sz w:val="20"/>
              </w:rPr>
              <w:t>Atrasos para entrega da obra. Necessidade de refazimento de serviços. Alteração do cronograma de execução. Alteração nos custos da obra.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2060B3">
              <w:rPr>
                <w:rFonts w:ascii="Arial" w:hAnsi="Arial"/>
                <w:i/>
                <w:sz w:val="20"/>
              </w:rPr>
              <w:t>Compa</w:t>
            </w:r>
            <w:r w:rsidR="000B7C8F">
              <w:rPr>
                <w:rFonts w:ascii="Arial" w:hAnsi="Arial"/>
                <w:i/>
                <w:sz w:val="20"/>
              </w:rPr>
              <w:t>rtilhado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2060B3">
              <w:rPr>
                <w:rFonts w:ascii="Arial" w:hAnsi="Arial"/>
                <w:i/>
                <w:sz w:val="20"/>
              </w:rPr>
              <w:t>Nos períodos chuvosos, a contratada pode atacar atividades menos impactadas pelas chuvas ou providenciar a locação de tendas ou outros dispositivos de proteção para o prosseguimento da obra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2060B3">
              <w:rPr>
                <w:rFonts w:ascii="Arial"/>
                <w:i/>
                <w:sz w:val="20"/>
              </w:rPr>
              <w:t>BAIXO</w:t>
            </w:r>
          </w:p>
        </w:tc>
      </w:tr>
      <w:tr w:rsidR="00FA4106" w:rsidRPr="00DC7D3D" w:rsidTr="000B7C8F">
        <w:trPr>
          <w:trHeight w:val="426"/>
        </w:trPr>
        <w:tc>
          <w:tcPr>
            <w:tcW w:w="800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/>
                <w:i/>
                <w:spacing w:val="-5"/>
                <w:sz w:val="20"/>
              </w:rPr>
              <w:t>5</w:t>
            </w:r>
            <w:r w:rsidRPr="002060B3">
              <w:rPr>
                <w:rFonts w:ascii="Arial"/>
                <w:i/>
                <w:spacing w:val="-5"/>
                <w:sz w:val="20"/>
              </w:rPr>
              <w:t>.</w:t>
            </w:r>
            <w:r>
              <w:rPr>
                <w:rFonts w:ascii="Arial"/>
                <w:i/>
                <w:spacing w:val="-5"/>
                <w:sz w:val="20"/>
              </w:rPr>
              <w:t>2</w:t>
            </w:r>
          </w:p>
        </w:tc>
        <w:tc>
          <w:tcPr>
            <w:tcW w:w="3752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jc w:val="center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Invasão e/ou Ocupação de Vendedores Ambulantes no local</w:t>
            </w:r>
          </w:p>
        </w:tc>
        <w:tc>
          <w:tcPr>
            <w:tcW w:w="3038" w:type="dxa"/>
            <w:tcBorders>
              <w:top w:val="nil"/>
            </w:tcBorders>
            <w:shd w:val="clear" w:color="auto" w:fill="FFFFFF" w:themeFill="background1"/>
          </w:tcPr>
          <w:p w:rsidR="00FA4106" w:rsidRDefault="00FA4106" w:rsidP="00FA4106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/>
                <w:i/>
                <w:sz w:val="20"/>
              </w:rPr>
            </w:pPr>
            <w:r w:rsidRPr="0017217D">
              <w:rPr>
                <w:rFonts w:ascii="Arial" w:hAnsi="Arial"/>
                <w:i/>
                <w:sz w:val="20"/>
              </w:rPr>
              <w:t>Depredação dos equipamentos e serviços executados; Furto de materiais e equipamentos; Paralisação e atraso no serviço</w:t>
            </w:r>
          </w:p>
          <w:p w:rsidR="00FA4106" w:rsidRPr="0017217D" w:rsidRDefault="00FA4106" w:rsidP="00FA4106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 w:hAnsi="Arial"/>
                <w:i/>
                <w:sz w:val="20"/>
              </w:rPr>
              <w:t>Contratante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17217D">
              <w:rPr>
                <w:rFonts w:ascii="Arial" w:hAnsi="Arial"/>
                <w:i/>
                <w:sz w:val="20"/>
              </w:rPr>
              <w:t>Negociação com os invasores. •Acionamento das forças policiais. •Interposição de ação de reintegração de posse</w:t>
            </w:r>
          </w:p>
        </w:tc>
        <w:tc>
          <w:tcPr>
            <w:tcW w:w="137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</w:tbl>
    <w:p w:rsidR="00B4465C" w:rsidRPr="00DC7D3D" w:rsidRDefault="00B4465C" w:rsidP="00FA4106">
      <w:pPr>
        <w:tabs>
          <w:tab w:val="left" w:pos="277"/>
        </w:tabs>
        <w:spacing w:before="29"/>
      </w:pPr>
    </w:p>
    <w:sectPr w:rsidR="00B4465C" w:rsidRPr="00DC7D3D" w:rsidSect="00D23C0D">
      <w:pgSz w:w="16840" w:h="11910" w:orient="landscape"/>
      <w:pgMar w:top="1843" w:right="136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EED" w:rsidRDefault="00FA2EED" w:rsidP="009D273C">
      <w:r>
        <w:separator/>
      </w:r>
    </w:p>
  </w:endnote>
  <w:endnote w:type="continuationSeparator" w:id="0">
    <w:p w:rsidR="00FA2EED" w:rsidRDefault="00FA2EED" w:rsidP="009D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EED" w:rsidRDefault="00FA2EED" w:rsidP="009D273C">
      <w:r>
        <w:separator/>
      </w:r>
    </w:p>
  </w:footnote>
  <w:footnote w:type="continuationSeparator" w:id="0">
    <w:p w:rsidR="00FA2EED" w:rsidRDefault="00FA2EED" w:rsidP="009D2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C0D" w:rsidRDefault="00D23C0D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2406768</wp:posOffset>
          </wp:positionH>
          <wp:positionV relativeFrom="paragraph">
            <wp:posOffset>-223284</wp:posOffset>
          </wp:positionV>
          <wp:extent cx="4850130" cy="857250"/>
          <wp:effectExtent l="0" t="0" r="7620" b="0"/>
          <wp:wrapNone/>
          <wp:docPr id="9" name="Imagem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" name="Imagem 10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30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DFA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175C4A80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2" w15:restartNumberingAfterBreak="0">
    <w:nsid w:val="18896FC7"/>
    <w:multiLevelType w:val="hybridMultilevel"/>
    <w:tmpl w:val="DED069E6"/>
    <w:lvl w:ilvl="0" w:tplc="1E54EBD2">
      <w:start w:val="1"/>
      <w:numFmt w:val="decimal"/>
      <w:lvlText w:val="%1"/>
      <w:lvlJc w:val="left"/>
      <w:pPr>
        <w:ind w:left="273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3D41DD8">
      <w:numFmt w:val="bullet"/>
      <w:lvlText w:val="•"/>
      <w:lvlJc w:val="left"/>
      <w:pPr>
        <w:ind w:left="855" w:hanging="166"/>
      </w:pPr>
      <w:rPr>
        <w:rFonts w:hint="default"/>
        <w:lang w:val="pt-PT" w:eastAsia="en-US" w:bidi="ar-SA"/>
      </w:rPr>
    </w:lvl>
    <w:lvl w:ilvl="2" w:tplc="6E0C5006">
      <w:numFmt w:val="bullet"/>
      <w:lvlText w:val="•"/>
      <w:lvlJc w:val="left"/>
      <w:pPr>
        <w:ind w:left="1431" w:hanging="166"/>
      </w:pPr>
      <w:rPr>
        <w:rFonts w:hint="default"/>
        <w:lang w:val="pt-PT" w:eastAsia="en-US" w:bidi="ar-SA"/>
      </w:rPr>
    </w:lvl>
    <w:lvl w:ilvl="3" w:tplc="7C16D038">
      <w:numFmt w:val="bullet"/>
      <w:lvlText w:val="•"/>
      <w:lvlJc w:val="left"/>
      <w:pPr>
        <w:ind w:left="2007" w:hanging="166"/>
      </w:pPr>
      <w:rPr>
        <w:rFonts w:hint="default"/>
        <w:lang w:val="pt-PT" w:eastAsia="en-US" w:bidi="ar-SA"/>
      </w:rPr>
    </w:lvl>
    <w:lvl w:ilvl="4" w:tplc="AD7AD176">
      <w:numFmt w:val="bullet"/>
      <w:lvlText w:val="•"/>
      <w:lvlJc w:val="left"/>
      <w:pPr>
        <w:ind w:left="2583" w:hanging="166"/>
      </w:pPr>
      <w:rPr>
        <w:rFonts w:hint="default"/>
        <w:lang w:val="pt-PT" w:eastAsia="en-US" w:bidi="ar-SA"/>
      </w:rPr>
    </w:lvl>
    <w:lvl w:ilvl="5" w:tplc="131A45A8">
      <w:numFmt w:val="bullet"/>
      <w:lvlText w:val="•"/>
      <w:lvlJc w:val="left"/>
      <w:pPr>
        <w:ind w:left="3159" w:hanging="166"/>
      </w:pPr>
      <w:rPr>
        <w:rFonts w:hint="default"/>
        <w:lang w:val="pt-PT" w:eastAsia="en-US" w:bidi="ar-SA"/>
      </w:rPr>
    </w:lvl>
    <w:lvl w:ilvl="6" w:tplc="A28ECC32">
      <w:numFmt w:val="bullet"/>
      <w:lvlText w:val="•"/>
      <w:lvlJc w:val="left"/>
      <w:pPr>
        <w:ind w:left="3735" w:hanging="166"/>
      </w:pPr>
      <w:rPr>
        <w:rFonts w:hint="default"/>
        <w:lang w:val="pt-PT" w:eastAsia="en-US" w:bidi="ar-SA"/>
      </w:rPr>
    </w:lvl>
    <w:lvl w:ilvl="7" w:tplc="1D324604">
      <w:numFmt w:val="bullet"/>
      <w:lvlText w:val="•"/>
      <w:lvlJc w:val="left"/>
      <w:pPr>
        <w:ind w:left="4311" w:hanging="166"/>
      </w:pPr>
      <w:rPr>
        <w:rFonts w:hint="default"/>
        <w:lang w:val="pt-PT" w:eastAsia="en-US" w:bidi="ar-SA"/>
      </w:rPr>
    </w:lvl>
    <w:lvl w:ilvl="8" w:tplc="96EEBD7E">
      <w:numFmt w:val="bullet"/>
      <w:lvlText w:val="•"/>
      <w:lvlJc w:val="left"/>
      <w:pPr>
        <w:ind w:left="4887" w:hanging="166"/>
      </w:pPr>
      <w:rPr>
        <w:rFonts w:hint="default"/>
        <w:lang w:val="pt-PT" w:eastAsia="en-US" w:bidi="ar-SA"/>
      </w:rPr>
    </w:lvl>
  </w:abstractNum>
  <w:abstractNum w:abstractNumId="3" w15:restartNumberingAfterBreak="0">
    <w:nsid w:val="18AA73B4"/>
    <w:multiLevelType w:val="hybridMultilevel"/>
    <w:tmpl w:val="0478C302"/>
    <w:lvl w:ilvl="0" w:tplc="A42815D6">
      <w:start w:val="1"/>
      <w:numFmt w:val="decimal"/>
      <w:lvlText w:val="%1"/>
      <w:lvlJc w:val="left"/>
      <w:pPr>
        <w:ind w:left="270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D04CCB4">
      <w:numFmt w:val="bullet"/>
      <w:lvlText w:val="•"/>
      <w:lvlJc w:val="left"/>
      <w:pPr>
        <w:ind w:left="860" w:hanging="166"/>
      </w:pPr>
      <w:rPr>
        <w:rFonts w:hint="default"/>
        <w:lang w:val="pt-PT" w:eastAsia="en-US" w:bidi="ar-SA"/>
      </w:rPr>
    </w:lvl>
    <w:lvl w:ilvl="2" w:tplc="A932548C">
      <w:numFmt w:val="bullet"/>
      <w:lvlText w:val="•"/>
      <w:lvlJc w:val="left"/>
      <w:pPr>
        <w:ind w:left="1441" w:hanging="166"/>
      </w:pPr>
      <w:rPr>
        <w:rFonts w:hint="default"/>
        <w:lang w:val="pt-PT" w:eastAsia="en-US" w:bidi="ar-SA"/>
      </w:rPr>
    </w:lvl>
    <w:lvl w:ilvl="3" w:tplc="FD2E515A">
      <w:numFmt w:val="bullet"/>
      <w:lvlText w:val="•"/>
      <w:lvlJc w:val="left"/>
      <w:pPr>
        <w:ind w:left="2021" w:hanging="166"/>
      </w:pPr>
      <w:rPr>
        <w:rFonts w:hint="default"/>
        <w:lang w:val="pt-PT" w:eastAsia="en-US" w:bidi="ar-SA"/>
      </w:rPr>
    </w:lvl>
    <w:lvl w:ilvl="4" w:tplc="5AB400EE">
      <w:numFmt w:val="bullet"/>
      <w:lvlText w:val="•"/>
      <w:lvlJc w:val="left"/>
      <w:pPr>
        <w:ind w:left="2602" w:hanging="166"/>
      </w:pPr>
      <w:rPr>
        <w:rFonts w:hint="default"/>
        <w:lang w:val="pt-PT" w:eastAsia="en-US" w:bidi="ar-SA"/>
      </w:rPr>
    </w:lvl>
    <w:lvl w:ilvl="5" w:tplc="FF50540C">
      <w:numFmt w:val="bullet"/>
      <w:lvlText w:val="•"/>
      <w:lvlJc w:val="left"/>
      <w:pPr>
        <w:ind w:left="3182" w:hanging="166"/>
      </w:pPr>
      <w:rPr>
        <w:rFonts w:hint="default"/>
        <w:lang w:val="pt-PT" w:eastAsia="en-US" w:bidi="ar-SA"/>
      </w:rPr>
    </w:lvl>
    <w:lvl w:ilvl="6" w:tplc="ADDAEEC8">
      <w:numFmt w:val="bullet"/>
      <w:lvlText w:val="•"/>
      <w:lvlJc w:val="left"/>
      <w:pPr>
        <w:ind w:left="3763" w:hanging="166"/>
      </w:pPr>
      <w:rPr>
        <w:rFonts w:hint="default"/>
        <w:lang w:val="pt-PT" w:eastAsia="en-US" w:bidi="ar-SA"/>
      </w:rPr>
    </w:lvl>
    <w:lvl w:ilvl="7" w:tplc="283AAC12">
      <w:numFmt w:val="bullet"/>
      <w:lvlText w:val="•"/>
      <w:lvlJc w:val="left"/>
      <w:pPr>
        <w:ind w:left="4343" w:hanging="166"/>
      </w:pPr>
      <w:rPr>
        <w:rFonts w:hint="default"/>
        <w:lang w:val="pt-PT" w:eastAsia="en-US" w:bidi="ar-SA"/>
      </w:rPr>
    </w:lvl>
    <w:lvl w:ilvl="8" w:tplc="99E0BECE">
      <w:numFmt w:val="bullet"/>
      <w:lvlText w:val="•"/>
      <w:lvlJc w:val="left"/>
      <w:pPr>
        <w:ind w:left="4924" w:hanging="166"/>
      </w:pPr>
      <w:rPr>
        <w:rFonts w:hint="default"/>
        <w:lang w:val="pt-PT" w:eastAsia="en-US" w:bidi="ar-SA"/>
      </w:rPr>
    </w:lvl>
  </w:abstractNum>
  <w:abstractNum w:abstractNumId="4" w15:restartNumberingAfterBreak="0">
    <w:nsid w:val="29C17ED2"/>
    <w:multiLevelType w:val="hybridMultilevel"/>
    <w:tmpl w:val="2646912A"/>
    <w:lvl w:ilvl="0" w:tplc="71427EA0">
      <w:start w:val="1"/>
      <w:numFmt w:val="decimal"/>
      <w:lvlText w:val="%1"/>
      <w:lvlJc w:val="left"/>
      <w:pPr>
        <w:ind w:left="413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B86BFDA">
      <w:numFmt w:val="bullet"/>
      <w:lvlText w:val="•"/>
      <w:lvlJc w:val="left"/>
      <w:pPr>
        <w:ind w:left="772" w:hanging="166"/>
      </w:pPr>
      <w:rPr>
        <w:rFonts w:hint="default"/>
        <w:lang w:val="pt-PT" w:eastAsia="en-US" w:bidi="ar-SA"/>
      </w:rPr>
    </w:lvl>
    <w:lvl w:ilvl="2" w:tplc="9F502AD6">
      <w:numFmt w:val="bullet"/>
      <w:lvlText w:val="•"/>
      <w:lvlJc w:val="left"/>
      <w:pPr>
        <w:ind w:left="1284" w:hanging="166"/>
      </w:pPr>
      <w:rPr>
        <w:rFonts w:hint="default"/>
        <w:lang w:val="pt-PT" w:eastAsia="en-US" w:bidi="ar-SA"/>
      </w:rPr>
    </w:lvl>
    <w:lvl w:ilvl="3" w:tplc="ACF00282">
      <w:numFmt w:val="bullet"/>
      <w:lvlText w:val="•"/>
      <w:lvlJc w:val="left"/>
      <w:pPr>
        <w:ind w:left="1796" w:hanging="166"/>
      </w:pPr>
      <w:rPr>
        <w:rFonts w:hint="default"/>
        <w:lang w:val="pt-PT" w:eastAsia="en-US" w:bidi="ar-SA"/>
      </w:rPr>
    </w:lvl>
    <w:lvl w:ilvl="4" w:tplc="6FEA04FC">
      <w:numFmt w:val="bullet"/>
      <w:lvlText w:val="•"/>
      <w:lvlJc w:val="left"/>
      <w:pPr>
        <w:ind w:left="2308" w:hanging="166"/>
      </w:pPr>
      <w:rPr>
        <w:rFonts w:hint="default"/>
        <w:lang w:val="pt-PT" w:eastAsia="en-US" w:bidi="ar-SA"/>
      </w:rPr>
    </w:lvl>
    <w:lvl w:ilvl="5" w:tplc="8E34D514">
      <w:numFmt w:val="bullet"/>
      <w:lvlText w:val="•"/>
      <w:lvlJc w:val="left"/>
      <w:pPr>
        <w:ind w:left="2820" w:hanging="166"/>
      </w:pPr>
      <w:rPr>
        <w:rFonts w:hint="default"/>
        <w:lang w:val="pt-PT" w:eastAsia="en-US" w:bidi="ar-SA"/>
      </w:rPr>
    </w:lvl>
    <w:lvl w:ilvl="6" w:tplc="E2986DDE">
      <w:numFmt w:val="bullet"/>
      <w:lvlText w:val="•"/>
      <w:lvlJc w:val="left"/>
      <w:pPr>
        <w:ind w:left="3332" w:hanging="166"/>
      </w:pPr>
      <w:rPr>
        <w:rFonts w:hint="default"/>
        <w:lang w:val="pt-PT" w:eastAsia="en-US" w:bidi="ar-SA"/>
      </w:rPr>
    </w:lvl>
    <w:lvl w:ilvl="7" w:tplc="3A762A12">
      <w:numFmt w:val="bullet"/>
      <w:lvlText w:val="•"/>
      <w:lvlJc w:val="left"/>
      <w:pPr>
        <w:ind w:left="3844" w:hanging="166"/>
      </w:pPr>
      <w:rPr>
        <w:rFonts w:hint="default"/>
        <w:lang w:val="pt-PT" w:eastAsia="en-US" w:bidi="ar-SA"/>
      </w:rPr>
    </w:lvl>
    <w:lvl w:ilvl="8" w:tplc="835ABD64">
      <w:numFmt w:val="bullet"/>
      <w:lvlText w:val="•"/>
      <w:lvlJc w:val="left"/>
      <w:pPr>
        <w:ind w:left="4356" w:hanging="166"/>
      </w:pPr>
      <w:rPr>
        <w:rFonts w:hint="default"/>
        <w:lang w:val="pt-PT" w:eastAsia="en-US" w:bidi="ar-SA"/>
      </w:rPr>
    </w:lvl>
  </w:abstractNum>
  <w:abstractNum w:abstractNumId="5" w15:restartNumberingAfterBreak="0">
    <w:nsid w:val="376C6F69"/>
    <w:multiLevelType w:val="hybridMultilevel"/>
    <w:tmpl w:val="99A61872"/>
    <w:lvl w:ilvl="0" w:tplc="1D603A1A">
      <w:start w:val="1"/>
      <w:numFmt w:val="decimal"/>
      <w:lvlText w:val="%1"/>
      <w:lvlJc w:val="left"/>
      <w:pPr>
        <w:ind w:left="270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F748414">
      <w:numFmt w:val="bullet"/>
      <w:lvlText w:val="•"/>
      <w:lvlJc w:val="left"/>
      <w:pPr>
        <w:ind w:left="860" w:hanging="166"/>
      </w:pPr>
      <w:rPr>
        <w:rFonts w:hint="default"/>
        <w:lang w:val="pt-PT" w:eastAsia="en-US" w:bidi="ar-SA"/>
      </w:rPr>
    </w:lvl>
    <w:lvl w:ilvl="2" w:tplc="73E23F58">
      <w:numFmt w:val="bullet"/>
      <w:lvlText w:val="•"/>
      <w:lvlJc w:val="left"/>
      <w:pPr>
        <w:ind w:left="1441" w:hanging="166"/>
      </w:pPr>
      <w:rPr>
        <w:rFonts w:hint="default"/>
        <w:lang w:val="pt-PT" w:eastAsia="en-US" w:bidi="ar-SA"/>
      </w:rPr>
    </w:lvl>
    <w:lvl w:ilvl="3" w:tplc="91504DD8">
      <w:numFmt w:val="bullet"/>
      <w:lvlText w:val="•"/>
      <w:lvlJc w:val="left"/>
      <w:pPr>
        <w:ind w:left="2021" w:hanging="166"/>
      </w:pPr>
      <w:rPr>
        <w:rFonts w:hint="default"/>
        <w:lang w:val="pt-PT" w:eastAsia="en-US" w:bidi="ar-SA"/>
      </w:rPr>
    </w:lvl>
    <w:lvl w:ilvl="4" w:tplc="C67ABF9C">
      <w:numFmt w:val="bullet"/>
      <w:lvlText w:val="•"/>
      <w:lvlJc w:val="left"/>
      <w:pPr>
        <w:ind w:left="2602" w:hanging="166"/>
      </w:pPr>
      <w:rPr>
        <w:rFonts w:hint="default"/>
        <w:lang w:val="pt-PT" w:eastAsia="en-US" w:bidi="ar-SA"/>
      </w:rPr>
    </w:lvl>
    <w:lvl w:ilvl="5" w:tplc="571AF8EA">
      <w:numFmt w:val="bullet"/>
      <w:lvlText w:val="•"/>
      <w:lvlJc w:val="left"/>
      <w:pPr>
        <w:ind w:left="3182" w:hanging="166"/>
      </w:pPr>
      <w:rPr>
        <w:rFonts w:hint="default"/>
        <w:lang w:val="pt-PT" w:eastAsia="en-US" w:bidi="ar-SA"/>
      </w:rPr>
    </w:lvl>
    <w:lvl w:ilvl="6" w:tplc="E5B8808A">
      <w:numFmt w:val="bullet"/>
      <w:lvlText w:val="•"/>
      <w:lvlJc w:val="left"/>
      <w:pPr>
        <w:ind w:left="3763" w:hanging="166"/>
      </w:pPr>
      <w:rPr>
        <w:rFonts w:hint="default"/>
        <w:lang w:val="pt-PT" w:eastAsia="en-US" w:bidi="ar-SA"/>
      </w:rPr>
    </w:lvl>
    <w:lvl w:ilvl="7" w:tplc="A27A9328">
      <w:numFmt w:val="bullet"/>
      <w:lvlText w:val="•"/>
      <w:lvlJc w:val="left"/>
      <w:pPr>
        <w:ind w:left="4343" w:hanging="166"/>
      </w:pPr>
      <w:rPr>
        <w:rFonts w:hint="default"/>
        <w:lang w:val="pt-PT" w:eastAsia="en-US" w:bidi="ar-SA"/>
      </w:rPr>
    </w:lvl>
    <w:lvl w:ilvl="8" w:tplc="D7FEC8B8">
      <w:numFmt w:val="bullet"/>
      <w:lvlText w:val="•"/>
      <w:lvlJc w:val="left"/>
      <w:pPr>
        <w:ind w:left="4924" w:hanging="166"/>
      </w:pPr>
      <w:rPr>
        <w:rFonts w:hint="default"/>
        <w:lang w:val="pt-PT" w:eastAsia="en-US" w:bidi="ar-SA"/>
      </w:rPr>
    </w:lvl>
  </w:abstractNum>
  <w:abstractNum w:abstractNumId="6" w15:restartNumberingAfterBreak="0">
    <w:nsid w:val="5CC41031"/>
    <w:multiLevelType w:val="hybridMultilevel"/>
    <w:tmpl w:val="A37071DE"/>
    <w:lvl w:ilvl="0" w:tplc="F1166C3E">
      <w:start w:val="1"/>
      <w:numFmt w:val="decimal"/>
      <w:lvlText w:val="%1"/>
      <w:lvlJc w:val="left"/>
      <w:pPr>
        <w:ind w:left="10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366C480">
      <w:numFmt w:val="bullet"/>
      <w:lvlText w:val="•"/>
      <w:lvlJc w:val="left"/>
      <w:pPr>
        <w:ind w:left="628" w:hanging="166"/>
      </w:pPr>
      <w:rPr>
        <w:rFonts w:hint="default"/>
        <w:lang w:val="pt-PT" w:eastAsia="en-US" w:bidi="ar-SA"/>
      </w:rPr>
    </w:lvl>
    <w:lvl w:ilvl="2" w:tplc="FAB0FBDE">
      <w:numFmt w:val="bullet"/>
      <w:lvlText w:val="•"/>
      <w:lvlJc w:val="left"/>
      <w:pPr>
        <w:ind w:left="1156" w:hanging="166"/>
      </w:pPr>
      <w:rPr>
        <w:rFonts w:hint="default"/>
        <w:lang w:val="pt-PT" w:eastAsia="en-US" w:bidi="ar-SA"/>
      </w:rPr>
    </w:lvl>
    <w:lvl w:ilvl="3" w:tplc="3076924A">
      <w:numFmt w:val="bullet"/>
      <w:lvlText w:val="•"/>
      <w:lvlJc w:val="left"/>
      <w:pPr>
        <w:ind w:left="1684" w:hanging="166"/>
      </w:pPr>
      <w:rPr>
        <w:rFonts w:hint="default"/>
        <w:lang w:val="pt-PT" w:eastAsia="en-US" w:bidi="ar-SA"/>
      </w:rPr>
    </w:lvl>
    <w:lvl w:ilvl="4" w:tplc="9BC0A91A">
      <w:numFmt w:val="bullet"/>
      <w:lvlText w:val="•"/>
      <w:lvlJc w:val="left"/>
      <w:pPr>
        <w:ind w:left="2212" w:hanging="166"/>
      </w:pPr>
      <w:rPr>
        <w:rFonts w:hint="default"/>
        <w:lang w:val="pt-PT" w:eastAsia="en-US" w:bidi="ar-SA"/>
      </w:rPr>
    </w:lvl>
    <w:lvl w:ilvl="5" w:tplc="EC783C86">
      <w:numFmt w:val="bullet"/>
      <w:lvlText w:val="•"/>
      <w:lvlJc w:val="left"/>
      <w:pPr>
        <w:ind w:left="2740" w:hanging="166"/>
      </w:pPr>
      <w:rPr>
        <w:rFonts w:hint="default"/>
        <w:lang w:val="pt-PT" w:eastAsia="en-US" w:bidi="ar-SA"/>
      </w:rPr>
    </w:lvl>
    <w:lvl w:ilvl="6" w:tplc="5552A6F8">
      <w:numFmt w:val="bullet"/>
      <w:lvlText w:val="•"/>
      <w:lvlJc w:val="left"/>
      <w:pPr>
        <w:ind w:left="3268" w:hanging="166"/>
      </w:pPr>
      <w:rPr>
        <w:rFonts w:hint="default"/>
        <w:lang w:val="pt-PT" w:eastAsia="en-US" w:bidi="ar-SA"/>
      </w:rPr>
    </w:lvl>
    <w:lvl w:ilvl="7" w:tplc="F698EF76">
      <w:numFmt w:val="bullet"/>
      <w:lvlText w:val="•"/>
      <w:lvlJc w:val="left"/>
      <w:pPr>
        <w:ind w:left="3796" w:hanging="166"/>
      </w:pPr>
      <w:rPr>
        <w:rFonts w:hint="default"/>
        <w:lang w:val="pt-PT" w:eastAsia="en-US" w:bidi="ar-SA"/>
      </w:rPr>
    </w:lvl>
    <w:lvl w:ilvl="8" w:tplc="3CD087E6">
      <w:numFmt w:val="bullet"/>
      <w:lvlText w:val="•"/>
      <w:lvlJc w:val="left"/>
      <w:pPr>
        <w:ind w:left="4324" w:hanging="166"/>
      </w:pPr>
      <w:rPr>
        <w:rFonts w:hint="default"/>
        <w:lang w:val="pt-PT" w:eastAsia="en-US" w:bidi="ar-SA"/>
      </w:rPr>
    </w:lvl>
  </w:abstractNum>
  <w:abstractNum w:abstractNumId="7" w15:restartNumberingAfterBreak="0">
    <w:nsid w:val="6383611D"/>
    <w:multiLevelType w:val="hybridMultilevel"/>
    <w:tmpl w:val="9F589E44"/>
    <w:lvl w:ilvl="0" w:tplc="2D2200D6">
      <w:start w:val="1"/>
      <w:numFmt w:val="decimal"/>
      <w:lvlText w:val="%1"/>
      <w:lvlJc w:val="left"/>
      <w:pPr>
        <w:ind w:left="273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454208A">
      <w:numFmt w:val="bullet"/>
      <w:lvlText w:val="•"/>
      <w:lvlJc w:val="left"/>
      <w:pPr>
        <w:ind w:left="855" w:hanging="166"/>
      </w:pPr>
      <w:rPr>
        <w:rFonts w:hint="default"/>
        <w:lang w:val="pt-PT" w:eastAsia="en-US" w:bidi="ar-SA"/>
      </w:rPr>
    </w:lvl>
    <w:lvl w:ilvl="2" w:tplc="CE729CDC">
      <w:numFmt w:val="bullet"/>
      <w:lvlText w:val="•"/>
      <w:lvlJc w:val="left"/>
      <w:pPr>
        <w:ind w:left="1431" w:hanging="166"/>
      </w:pPr>
      <w:rPr>
        <w:rFonts w:hint="default"/>
        <w:lang w:val="pt-PT" w:eastAsia="en-US" w:bidi="ar-SA"/>
      </w:rPr>
    </w:lvl>
    <w:lvl w:ilvl="3" w:tplc="4BD6D682">
      <w:numFmt w:val="bullet"/>
      <w:lvlText w:val="•"/>
      <w:lvlJc w:val="left"/>
      <w:pPr>
        <w:ind w:left="2007" w:hanging="166"/>
      </w:pPr>
      <w:rPr>
        <w:rFonts w:hint="default"/>
        <w:lang w:val="pt-PT" w:eastAsia="en-US" w:bidi="ar-SA"/>
      </w:rPr>
    </w:lvl>
    <w:lvl w:ilvl="4" w:tplc="C73CEB24">
      <w:numFmt w:val="bullet"/>
      <w:lvlText w:val="•"/>
      <w:lvlJc w:val="left"/>
      <w:pPr>
        <w:ind w:left="2583" w:hanging="166"/>
      </w:pPr>
      <w:rPr>
        <w:rFonts w:hint="default"/>
        <w:lang w:val="pt-PT" w:eastAsia="en-US" w:bidi="ar-SA"/>
      </w:rPr>
    </w:lvl>
    <w:lvl w:ilvl="5" w:tplc="79088B96">
      <w:numFmt w:val="bullet"/>
      <w:lvlText w:val="•"/>
      <w:lvlJc w:val="left"/>
      <w:pPr>
        <w:ind w:left="3159" w:hanging="166"/>
      </w:pPr>
      <w:rPr>
        <w:rFonts w:hint="default"/>
        <w:lang w:val="pt-PT" w:eastAsia="en-US" w:bidi="ar-SA"/>
      </w:rPr>
    </w:lvl>
    <w:lvl w:ilvl="6" w:tplc="6760491E">
      <w:numFmt w:val="bullet"/>
      <w:lvlText w:val="•"/>
      <w:lvlJc w:val="left"/>
      <w:pPr>
        <w:ind w:left="3735" w:hanging="166"/>
      </w:pPr>
      <w:rPr>
        <w:rFonts w:hint="default"/>
        <w:lang w:val="pt-PT" w:eastAsia="en-US" w:bidi="ar-SA"/>
      </w:rPr>
    </w:lvl>
    <w:lvl w:ilvl="7" w:tplc="8C88E290">
      <w:numFmt w:val="bullet"/>
      <w:lvlText w:val="•"/>
      <w:lvlJc w:val="left"/>
      <w:pPr>
        <w:ind w:left="4311" w:hanging="166"/>
      </w:pPr>
      <w:rPr>
        <w:rFonts w:hint="default"/>
        <w:lang w:val="pt-PT" w:eastAsia="en-US" w:bidi="ar-SA"/>
      </w:rPr>
    </w:lvl>
    <w:lvl w:ilvl="8" w:tplc="36E410E2">
      <w:numFmt w:val="bullet"/>
      <w:lvlText w:val="•"/>
      <w:lvlJc w:val="left"/>
      <w:pPr>
        <w:ind w:left="4887" w:hanging="166"/>
      </w:pPr>
      <w:rPr>
        <w:rFonts w:hint="default"/>
        <w:lang w:val="pt-PT" w:eastAsia="en-US" w:bidi="ar-SA"/>
      </w:rPr>
    </w:lvl>
  </w:abstractNum>
  <w:abstractNum w:abstractNumId="8" w15:restartNumberingAfterBreak="0">
    <w:nsid w:val="6AA76776"/>
    <w:multiLevelType w:val="hybridMultilevel"/>
    <w:tmpl w:val="C36A6D2E"/>
    <w:lvl w:ilvl="0" w:tplc="1F460B74">
      <w:start w:val="1"/>
      <w:numFmt w:val="decimal"/>
      <w:lvlText w:val="%1"/>
      <w:lvlJc w:val="left"/>
      <w:pPr>
        <w:ind w:left="104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CD105CC4">
      <w:numFmt w:val="bullet"/>
      <w:lvlText w:val="•"/>
      <w:lvlJc w:val="left"/>
      <w:pPr>
        <w:ind w:left="698" w:hanging="166"/>
      </w:pPr>
      <w:rPr>
        <w:rFonts w:hint="default"/>
        <w:lang w:val="pt-PT" w:eastAsia="en-US" w:bidi="ar-SA"/>
      </w:rPr>
    </w:lvl>
    <w:lvl w:ilvl="2" w:tplc="4D3C4D90">
      <w:numFmt w:val="bullet"/>
      <w:lvlText w:val="•"/>
      <w:lvlJc w:val="left"/>
      <w:pPr>
        <w:ind w:left="1297" w:hanging="166"/>
      </w:pPr>
      <w:rPr>
        <w:rFonts w:hint="default"/>
        <w:lang w:val="pt-PT" w:eastAsia="en-US" w:bidi="ar-SA"/>
      </w:rPr>
    </w:lvl>
    <w:lvl w:ilvl="3" w:tplc="1450A988">
      <w:numFmt w:val="bullet"/>
      <w:lvlText w:val="•"/>
      <w:lvlJc w:val="left"/>
      <w:pPr>
        <w:ind w:left="1895" w:hanging="166"/>
      </w:pPr>
      <w:rPr>
        <w:rFonts w:hint="default"/>
        <w:lang w:val="pt-PT" w:eastAsia="en-US" w:bidi="ar-SA"/>
      </w:rPr>
    </w:lvl>
    <w:lvl w:ilvl="4" w:tplc="3028EE36">
      <w:numFmt w:val="bullet"/>
      <w:lvlText w:val="•"/>
      <w:lvlJc w:val="left"/>
      <w:pPr>
        <w:ind w:left="2494" w:hanging="166"/>
      </w:pPr>
      <w:rPr>
        <w:rFonts w:hint="default"/>
        <w:lang w:val="pt-PT" w:eastAsia="en-US" w:bidi="ar-SA"/>
      </w:rPr>
    </w:lvl>
    <w:lvl w:ilvl="5" w:tplc="128E1462">
      <w:numFmt w:val="bullet"/>
      <w:lvlText w:val="•"/>
      <w:lvlJc w:val="left"/>
      <w:pPr>
        <w:ind w:left="3092" w:hanging="166"/>
      </w:pPr>
      <w:rPr>
        <w:rFonts w:hint="default"/>
        <w:lang w:val="pt-PT" w:eastAsia="en-US" w:bidi="ar-SA"/>
      </w:rPr>
    </w:lvl>
    <w:lvl w:ilvl="6" w:tplc="5E22CFD0">
      <w:numFmt w:val="bullet"/>
      <w:lvlText w:val="•"/>
      <w:lvlJc w:val="left"/>
      <w:pPr>
        <w:ind w:left="3691" w:hanging="166"/>
      </w:pPr>
      <w:rPr>
        <w:rFonts w:hint="default"/>
        <w:lang w:val="pt-PT" w:eastAsia="en-US" w:bidi="ar-SA"/>
      </w:rPr>
    </w:lvl>
    <w:lvl w:ilvl="7" w:tplc="09E4C76A">
      <w:numFmt w:val="bullet"/>
      <w:lvlText w:val="•"/>
      <w:lvlJc w:val="left"/>
      <w:pPr>
        <w:ind w:left="4289" w:hanging="166"/>
      </w:pPr>
      <w:rPr>
        <w:rFonts w:hint="default"/>
        <w:lang w:val="pt-PT" w:eastAsia="en-US" w:bidi="ar-SA"/>
      </w:rPr>
    </w:lvl>
    <w:lvl w:ilvl="8" w:tplc="BDBC55C6">
      <w:numFmt w:val="bullet"/>
      <w:lvlText w:val="•"/>
      <w:lvlJc w:val="left"/>
      <w:pPr>
        <w:ind w:left="4888" w:hanging="166"/>
      </w:pPr>
      <w:rPr>
        <w:rFonts w:hint="default"/>
        <w:lang w:val="pt-PT" w:eastAsia="en-US" w:bidi="ar-SA"/>
      </w:rPr>
    </w:lvl>
  </w:abstractNum>
  <w:abstractNum w:abstractNumId="9" w15:restartNumberingAfterBreak="0">
    <w:nsid w:val="716F0268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10" w15:restartNumberingAfterBreak="0">
    <w:nsid w:val="71F05655"/>
    <w:multiLevelType w:val="hybridMultilevel"/>
    <w:tmpl w:val="79E00CAE"/>
    <w:lvl w:ilvl="0" w:tplc="CD26E8FA">
      <w:start w:val="1"/>
      <w:numFmt w:val="decimal"/>
      <w:lvlText w:val="%1"/>
      <w:lvlJc w:val="left"/>
      <w:pPr>
        <w:ind w:left="104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3DEE6478">
      <w:numFmt w:val="bullet"/>
      <w:lvlText w:val="•"/>
      <w:lvlJc w:val="left"/>
      <w:pPr>
        <w:ind w:left="698" w:hanging="166"/>
      </w:pPr>
      <w:rPr>
        <w:rFonts w:hint="default"/>
        <w:lang w:val="pt-PT" w:eastAsia="en-US" w:bidi="ar-SA"/>
      </w:rPr>
    </w:lvl>
    <w:lvl w:ilvl="2" w:tplc="DD4A060E">
      <w:numFmt w:val="bullet"/>
      <w:lvlText w:val="•"/>
      <w:lvlJc w:val="left"/>
      <w:pPr>
        <w:ind w:left="1297" w:hanging="166"/>
      </w:pPr>
      <w:rPr>
        <w:rFonts w:hint="default"/>
        <w:lang w:val="pt-PT" w:eastAsia="en-US" w:bidi="ar-SA"/>
      </w:rPr>
    </w:lvl>
    <w:lvl w:ilvl="3" w:tplc="9898760C">
      <w:numFmt w:val="bullet"/>
      <w:lvlText w:val="•"/>
      <w:lvlJc w:val="left"/>
      <w:pPr>
        <w:ind w:left="1895" w:hanging="166"/>
      </w:pPr>
      <w:rPr>
        <w:rFonts w:hint="default"/>
        <w:lang w:val="pt-PT" w:eastAsia="en-US" w:bidi="ar-SA"/>
      </w:rPr>
    </w:lvl>
    <w:lvl w:ilvl="4" w:tplc="3604832E">
      <w:numFmt w:val="bullet"/>
      <w:lvlText w:val="•"/>
      <w:lvlJc w:val="left"/>
      <w:pPr>
        <w:ind w:left="2494" w:hanging="166"/>
      </w:pPr>
      <w:rPr>
        <w:rFonts w:hint="default"/>
        <w:lang w:val="pt-PT" w:eastAsia="en-US" w:bidi="ar-SA"/>
      </w:rPr>
    </w:lvl>
    <w:lvl w:ilvl="5" w:tplc="F50ED9E4">
      <w:numFmt w:val="bullet"/>
      <w:lvlText w:val="•"/>
      <w:lvlJc w:val="left"/>
      <w:pPr>
        <w:ind w:left="3092" w:hanging="166"/>
      </w:pPr>
      <w:rPr>
        <w:rFonts w:hint="default"/>
        <w:lang w:val="pt-PT" w:eastAsia="en-US" w:bidi="ar-SA"/>
      </w:rPr>
    </w:lvl>
    <w:lvl w:ilvl="6" w:tplc="BC0EF76E">
      <w:numFmt w:val="bullet"/>
      <w:lvlText w:val="•"/>
      <w:lvlJc w:val="left"/>
      <w:pPr>
        <w:ind w:left="3691" w:hanging="166"/>
      </w:pPr>
      <w:rPr>
        <w:rFonts w:hint="default"/>
        <w:lang w:val="pt-PT" w:eastAsia="en-US" w:bidi="ar-SA"/>
      </w:rPr>
    </w:lvl>
    <w:lvl w:ilvl="7" w:tplc="C5524E50">
      <w:numFmt w:val="bullet"/>
      <w:lvlText w:val="•"/>
      <w:lvlJc w:val="left"/>
      <w:pPr>
        <w:ind w:left="4289" w:hanging="166"/>
      </w:pPr>
      <w:rPr>
        <w:rFonts w:hint="default"/>
        <w:lang w:val="pt-PT" w:eastAsia="en-US" w:bidi="ar-SA"/>
      </w:rPr>
    </w:lvl>
    <w:lvl w:ilvl="8" w:tplc="EBF0E1E0">
      <w:numFmt w:val="bullet"/>
      <w:lvlText w:val="•"/>
      <w:lvlJc w:val="left"/>
      <w:pPr>
        <w:ind w:left="4888" w:hanging="166"/>
      </w:pPr>
      <w:rPr>
        <w:rFonts w:hint="default"/>
        <w:lang w:val="pt-PT" w:eastAsia="en-US" w:bidi="ar-SA"/>
      </w:rPr>
    </w:lvl>
  </w:abstractNum>
  <w:abstractNum w:abstractNumId="11" w15:restartNumberingAfterBreak="0">
    <w:nsid w:val="71F74F5F"/>
    <w:multiLevelType w:val="hybridMultilevel"/>
    <w:tmpl w:val="90E64386"/>
    <w:lvl w:ilvl="0" w:tplc="CF9AD3CE">
      <w:start w:val="1"/>
      <w:numFmt w:val="decimal"/>
      <w:lvlText w:val="%1"/>
      <w:lvlJc w:val="left"/>
      <w:pPr>
        <w:ind w:left="10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4B623D4">
      <w:numFmt w:val="bullet"/>
      <w:lvlText w:val="•"/>
      <w:lvlJc w:val="left"/>
      <w:pPr>
        <w:ind w:left="628" w:hanging="166"/>
      </w:pPr>
      <w:rPr>
        <w:rFonts w:hint="default"/>
        <w:lang w:val="pt-PT" w:eastAsia="en-US" w:bidi="ar-SA"/>
      </w:rPr>
    </w:lvl>
    <w:lvl w:ilvl="2" w:tplc="EFE6142C">
      <w:numFmt w:val="bullet"/>
      <w:lvlText w:val="•"/>
      <w:lvlJc w:val="left"/>
      <w:pPr>
        <w:ind w:left="1156" w:hanging="166"/>
      </w:pPr>
      <w:rPr>
        <w:rFonts w:hint="default"/>
        <w:lang w:val="pt-PT" w:eastAsia="en-US" w:bidi="ar-SA"/>
      </w:rPr>
    </w:lvl>
    <w:lvl w:ilvl="3" w:tplc="5BFC3EE6">
      <w:numFmt w:val="bullet"/>
      <w:lvlText w:val="•"/>
      <w:lvlJc w:val="left"/>
      <w:pPr>
        <w:ind w:left="1684" w:hanging="166"/>
      </w:pPr>
      <w:rPr>
        <w:rFonts w:hint="default"/>
        <w:lang w:val="pt-PT" w:eastAsia="en-US" w:bidi="ar-SA"/>
      </w:rPr>
    </w:lvl>
    <w:lvl w:ilvl="4" w:tplc="69904C86">
      <w:numFmt w:val="bullet"/>
      <w:lvlText w:val="•"/>
      <w:lvlJc w:val="left"/>
      <w:pPr>
        <w:ind w:left="2212" w:hanging="166"/>
      </w:pPr>
      <w:rPr>
        <w:rFonts w:hint="default"/>
        <w:lang w:val="pt-PT" w:eastAsia="en-US" w:bidi="ar-SA"/>
      </w:rPr>
    </w:lvl>
    <w:lvl w:ilvl="5" w:tplc="0584EC86">
      <w:numFmt w:val="bullet"/>
      <w:lvlText w:val="•"/>
      <w:lvlJc w:val="left"/>
      <w:pPr>
        <w:ind w:left="2740" w:hanging="166"/>
      </w:pPr>
      <w:rPr>
        <w:rFonts w:hint="default"/>
        <w:lang w:val="pt-PT" w:eastAsia="en-US" w:bidi="ar-SA"/>
      </w:rPr>
    </w:lvl>
    <w:lvl w:ilvl="6" w:tplc="97541D22">
      <w:numFmt w:val="bullet"/>
      <w:lvlText w:val="•"/>
      <w:lvlJc w:val="left"/>
      <w:pPr>
        <w:ind w:left="3268" w:hanging="166"/>
      </w:pPr>
      <w:rPr>
        <w:rFonts w:hint="default"/>
        <w:lang w:val="pt-PT" w:eastAsia="en-US" w:bidi="ar-SA"/>
      </w:rPr>
    </w:lvl>
    <w:lvl w:ilvl="7" w:tplc="F97EFA3A">
      <w:numFmt w:val="bullet"/>
      <w:lvlText w:val="•"/>
      <w:lvlJc w:val="left"/>
      <w:pPr>
        <w:ind w:left="3796" w:hanging="166"/>
      </w:pPr>
      <w:rPr>
        <w:rFonts w:hint="default"/>
        <w:lang w:val="pt-PT" w:eastAsia="en-US" w:bidi="ar-SA"/>
      </w:rPr>
    </w:lvl>
    <w:lvl w:ilvl="8" w:tplc="352A0112">
      <w:numFmt w:val="bullet"/>
      <w:lvlText w:val="•"/>
      <w:lvlJc w:val="left"/>
      <w:pPr>
        <w:ind w:left="4324" w:hanging="166"/>
      </w:pPr>
      <w:rPr>
        <w:rFonts w:hint="default"/>
        <w:lang w:val="pt-PT" w:eastAsia="en-US" w:bidi="ar-SA"/>
      </w:rPr>
    </w:lvl>
  </w:abstractNum>
  <w:abstractNum w:abstractNumId="12" w15:restartNumberingAfterBreak="0">
    <w:nsid w:val="74081A66"/>
    <w:multiLevelType w:val="hybridMultilevel"/>
    <w:tmpl w:val="F520621C"/>
    <w:lvl w:ilvl="0" w:tplc="3C084922">
      <w:start w:val="1"/>
      <w:numFmt w:val="decimal"/>
      <w:lvlText w:val="%1"/>
      <w:lvlJc w:val="left"/>
      <w:pPr>
        <w:ind w:left="105" w:hanging="17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F05829AA">
      <w:numFmt w:val="bullet"/>
      <w:lvlText w:val="•"/>
      <w:lvlJc w:val="left"/>
      <w:pPr>
        <w:ind w:left="628" w:hanging="176"/>
      </w:pPr>
      <w:rPr>
        <w:rFonts w:hint="default"/>
        <w:lang w:val="pt-PT" w:eastAsia="en-US" w:bidi="ar-SA"/>
      </w:rPr>
    </w:lvl>
    <w:lvl w:ilvl="2" w:tplc="D324BBA2">
      <w:numFmt w:val="bullet"/>
      <w:lvlText w:val="•"/>
      <w:lvlJc w:val="left"/>
      <w:pPr>
        <w:ind w:left="1156" w:hanging="176"/>
      </w:pPr>
      <w:rPr>
        <w:rFonts w:hint="default"/>
        <w:lang w:val="pt-PT" w:eastAsia="en-US" w:bidi="ar-SA"/>
      </w:rPr>
    </w:lvl>
    <w:lvl w:ilvl="3" w:tplc="CB88DDDE">
      <w:numFmt w:val="bullet"/>
      <w:lvlText w:val="•"/>
      <w:lvlJc w:val="left"/>
      <w:pPr>
        <w:ind w:left="1684" w:hanging="176"/>
      </w:pPr>
      <w:rPr>
        <w:rFonts w:hint="default"/>
        <w:lang w:val="pt-PT" w:eastAsia="en-US" w:bidi="ar-SA"/>
      </w:rPr>
    </w:lvl>
    <w:lvl w:ilvl="4" w:tplc="36247810">
      <w:numFmt w:val="bullet"/>
      <w:lvlText w:val="•"/>
      <w:lvlJc w:val="left"/>
      <w:pPr>
        <w:ind w:left="2212" w:hanging="176"/>
      </w:pPr>
      <w:rPr>
        <w:rFonts w:hint="default"/>
        <w:lang w:val="pt-PT" w:eastAsia="en-US" w:bidi="ar-SA"/>
      </w:rPr>
    </w:lvl>
    <w:lvl w:ilvl="5" w:tplc="67B4E06A">
      <w:numFmt w:val="bullet"/>
      <w:lvlText w:val="•"/>
      <w:lvlJc w:val="left"/>
      <w:pPr>
        <w:ind w:left="2740" w:hanging="176"/>
      </w:pPr>
      <w:rPr>
        <w:rFonts w:hint="default"/>
        <w:lang w:val="pt-PT" w:eastAsia="en-US" w:bidi="ar-SA"/>
      </w:rPr>
    </w:lvl>
    <w:lvl w:ilvl="6" w:tplc="C88AD1C8">
      <w:numFmt w:val="bullet"/>
      <w:lvlText w:val="•"/>
      <w:lvlJc w:val="left"/>
      <w:pPr>
        <w:ind w:left="3268" w:hanging="176"/>
      </w:pPr>
      <w:rPr>
        <w:rFonts w:hint="default"/>
        <w:lang w:val="pt-PT" w:eastAsia="en-US" w:bidi="ar-SA"/>
      </w:rPr>
    </w:lvl>
    <w:lvl w:ilvl="7" w:tplc="A32C6576">
      <w:numFmt w:val="bullet"/>
      <w:lvlText w:val="•"/>
      <w:lvlJc w:val="left"/>
      <w:pPr>
        <w:ind w:left="3796" w:hanging="176"/>
      </w:pPr>
      <w:rPr>
        <w:rFonts w:hint="default"/>
        <w:lang w:val="pt-PT" w:eastAsia="en-US" w:bidi="ar-SA"/>
      </w:rPr>
    </w:lvl>
    <w:lvl w:ilvl="8" w:tplc="DA78D270">
      <w:numFmt w:val="bullet"/>
      <w:lvlText w:val="•"/>
      <w:lvlJc w:val="left"/>
      <w:pPr>
        <w:ind w:left="4324" w:hanging="176"/>
      </w:pPr>
      <w:rPr>
        <w:rFonts w:hint="default"/>
        <w:lang w:val="pt-PT" w:eastAsia="en-US" w:bidi="ar-SA"/>
      </w:rPr>
    </w:lvl>
  </w:abstractNum>
  <w:abstractNum w:abstractNumId="13" w15:restartNumberingAfterBreak="0">
    <w:nsid w:val="796F6E1C"/>
    <w:multiLevelType w:val="hybridMultilevel"/>
    <w:tmpl w:val="05BC397C"/>
    <w:lvl w:ilvl="0" w:tplc="ACFCD9AA">
      <w:start w:val="1"/>
      <w:numFmt w:val="decimal"/>
      <w:lvlText w:val="%1"/>
      <w:lvlJc w:val="left"/>
      <w:pPr>
        <w:ind w:left="271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1210689A">
      <w:numFmt w:val="bullet"/>
      <w:lvlText w:val="•"/>
      <w:lvlJc w:val="left"/>
      <w:pPr>
        <w:ind w:left="790" w:hanging="166"/>
      </w:pPr>
      <w:rPr>
        <w:rFonts w:hint="default"/>
        <w:lang w:val="pt-PT" w:eastAsia="en-US" w:bidi="ar-SA"/>
      </w:rPr>
    </w:lvl>
    <w:lvl w:ilvl="2" w:tplc="6FEACC5E">
      <w:numFmt w:val="bullet"/>
      <w:lvlText w:val="•"/>
      <w:lvlJc w:val="left"/>
      <w:pPr>
        <w:ind w:left="1300" w:hanging="166"/>
      </w:pPr>
      <w:rPr>
        <w:rFonts w:hint="default"/>
        <w:lang w:val="pt-PT" w:eastAsia="en-US" w:bidi="ar-SA"/>
      </w:rPr>
    </w:lvl>
    <w:lvl w:ilvl="3" w:tplc="DD1E7D08">
      <w:numFmt w:val="bullet"/>
      <w:lvlText w:val="•"/>
      <w:lvlJc w:val="left"/>
      <w:pPr>
        <w:ind w:left="1810" w:hanging="166"/>
      </w:pPr>
      <w:rPr>
        <w:rFonts w:hint="default"/>
        <w:lang w:val="pt-PT" w:eastAsia="en-US" w:bidi="ar-SA"/>
      </w:rPr>
    </w:lvl>
    <w:lvl w:ilvl="4" w:tplc="2F5072AE">
      <w:numFmt w:val="bullet"/>
      <w:lvlText w:val="•"/>
      <w:lvlJc w:val="left"/>
      <w:pPr>
        <w:ind w:left="2320" w:hanging="166"/>
      </w:pPr>
      <w:rPr>
        <w:rFonts w:hint="default"/>
        <w:lang w:val="pt-PT" w:eastAsia="en-US" w:bidi="ar-SA"/>
      </w:rPr>
    </w:lvl>
    <w:lvl w:ilvl="5" w:tplc="16FE6C96">
      <w:numFmt w:val="bullet"/>
      <w:lvlText w:val="•"/>
      <w:lvlJc w:val="left"/>
      <w:pPr>
        <w:ind w:left="2830" w:hanging="166"/>
      </w:pPr>
      <w:rPr>
        <w:rFonts w:hint="default"/>
        <w:lang w:val="pt-PT" w:eastAsia="en-US" w:bidi="ar-SA"/>
      </w:rPr>
    </w:lvl>
    <w:lvl w:ilvl="6" w:tplc="24E82356">
      <w:numFmt w:val="bullet"/>
      <w:lvlText w:val="•"/>
      <w:lvlJc w:val="left"/>
      <w:pPr>
        <w:ind w:left="3340" w:hanging="166"/>
      </w:pPr>
      <w:rPr>
        <w:rFonts w:hint="default"/>
        <w:lang w:val="pt-PT" w:eastAsia="en-US" w:bidi="ar-SA"/>
      </w:rPr>
    </w:lvl>
    <w:lvl w:ilvl="7" w:tplc="16B6901E">
      <w:numFmt w:val="bullet"/>
      <w:lvlText w:val="•"/>
      <w:lvlJc w:val="left"/>
      <w:pPr>
        <w:ind w:left="3850" w:hanging="166"/>
      </w:pPr>
      <w:rPr>
        <w:rFonts w:hint="default"/>
        <w:lang w:val="pt-PT" w:eastAsia="en-US" w:bidi="ar-SA"/>
      </w:rPr>
    </w:lvl>
    <w:lvl w:ilvl="8" w:tplc="318652F4">
      <w:numFmt w:val="bullet"/>
      <w:lvlText w:val="•"/>
      <w:lvlJc w:val="left"/>
      <w:pPr>
        <w:ind w:left="4360" w:hanging="166"/>
      </w:pPr>
      <w:rPr>
        <w:rFonts w:hint="default"/>
        <w:lang w:val="pt-PT" w:eastAsia="en-US" w:bidi="ar-SA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10"/>
  </w:num>
  <w:num w:numId="6">
    <w:abstractNumId w:val="8"/>
  </w:num>
  <w:num w:numId="7">
    <w:abstractNumId w:val="12"/>
  </w:num>
  <w:num w:numId="8">
    <w:abstractNumId w:val="6"/>
  </w:num>
  <w:num w:numId="9">
    <w:abstractNumId w:val="13"/>
  </w:num>
  <w:num w:numId="10">
    <w:abstractNumId w:val="11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B8B"/>
    <w:rsid w:val="000B7C8F"/>
    <w:rsid w:val="0017217D"/>
    <w:rsid w:val="001B3909"/>
    <w:rsid w:val="002060B3"/>
    <w:rsid w:val="002B2B99"/>
    <w:rsid w:val="003261F5"/>
    <w:rsid w:val="00410971"/>
    <w:rsid w:val="0041168F"/>
    <w:rsid w:val="004D64F9"/>
    <w:rsid w:val="00635EE5"/>
    <w:rsid w:val="00662DED"/>
    <w:rsid w:val="008C6B8B"/>
    <w:rsid w:val="00913F5A"/>
    <w:rsid w:val="00961183"/>
    <w:rsid w:val="009D273C"/>
    <w:rsid w:val="00B4465C"/>
    <w:rsid w:val="00B76F03"/>
    <w:rsid w:val="00B93EA2"/>
    <w:rsid w:val="00D23C0D"/>
    <w:rsid w:val="00D56746"/>
    <w:rsid w:val="00DC7D3D"/>
    <w:rsid w:val="00F90AB7"/>
    <w:rsid w:val="00FA2EED"/>
    <w:rsid w:val="00FA4106"/>
    <w:rsid w:val="00FF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A9A87-10AE-45D8-8FD1-0A2BBE3B1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pPr>
      <w:ind w:left="298" w:hanging="18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D27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D273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D273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D273C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1468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 Viana</dc:creator>
  <cp:lastModifiedBy>Guilherme Simplicio Dias</cp:lastModifiedBy>
  <cp:revision>2</cp:revision>
  <dcterms:created xsi:type="dcterms:W3CDTF">2024-07-16T19:07:00Z</dcterms:created>
  <dcterms:modified xsi:type="dcterms:W3CDTF">2024-07-16T19:07:00Z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2024-06-26T00:00:00Z</vt:filetime>
  </property>
  <property fmtid="{D5CDD505-2E9C-101B-9397-08002B2CF9AE}" pid="5" name="Producer">
    <vt:lpwstr>Microsoft® Word para Microsoft 365</vt:lpwstr>
  </property>
</Properties>
</file>